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48" w:type="dxa"/>
        <w:tblLook w:val="01E0"/>
      </w:tblPr>
      <w:tblGrid>
        <w:gridCol w:w="4925"/>
      </w:tblGrid>
      <w:tr w:rsidR="00517AF8" w:rsidRPr="00DC7B70" w:rsidTr="00517AF8">
        <w:trPr>
          <w:trHeight w:hRule="exact" w:val="284"/>
          <w:jc w:val="right"/>
        </w:trPr>
        <w:tc>
          <w:tcPr>
            <w:tcW w:w="4925" w:type="dxa"/>
          </w:tcPr>
          <w:p w:rsidR="00517AF8" w:rsidRPr="00DC7B70" w:rsidRDefault="00517AF8" w:rsidP="00E03236">
            <w:pPr>
              <w:widowControl w:val="0"/>
              <w:rPr>
                <w:rFonts w:ascii="Bookman Old Style" w:hAnsi="Bookman Old Style"/>
                <w:b/>
                <w:sz w:val="20"/>
                <w:szCs w:val="20"/>
              </w:rPr>
            </w:pPr>
            <w:r w:rsidRPr="00DC7B70">
              <w:rPr>
                <w:rFonts w:ascii="Bookman Old Style" w:hAnsi="Bookman Old Style"/>
                <w:b/>
                <w:sz w:val="20"/>
                <w:szCs w:val="20"/>
              </w:rPr>
              <w:t>ЗАТВЕРДЖЕНО</w:t>
            </w:r>
          </w:p>
        </w:tc>
      </w:tr>
      <w:tr w:rsidR="00517AF8" w:rsidRPr="00DC7B70" w:rsidTr="00517AF8">
        <w:trPr>
          <w:trHeight w:hRule="exact" w:val="284"/>
          <w:jc w:val="right"/>
        </w:trPr>
        <w:tc>
          <w:tcPr>
            <w:tcW w:w="4925" w:type="dxa"/>
          </w:tcPr>
          <w:p w:rsidR="00517AF8" w:rsidRPr="00DC7B70" w:rsidRDefault="00517AF8" w:rsidP="00517AF8">
            <w:pPr>
              <w:widowControl w:val="0"/>
              <w:jc w:val="both"/>
              <w:rPr>
                <w:rFonts w:ascii="Bookman Old Style" w:hAnsi="Bookman Old Style"/>
                <w:sz w:val="20"/>
                <w:szCs w:val="20"/>
              </w:rPr>
            </w:pPr>
            <w:r w:rsidRPr="00DC7B70">
              <w:rPr>
                <w:rFonts w:ascii="Bookman Old Style" w:hAnsi="Bookman Old Style"/>
                <w:sz w:val="20"/>
                <w:szCs w:val="20"/>
              </w:rPr>
              <w:t>Рішенням Верхньодніпровської міської  ради</w:t>
            </w:r>
          </w:p>
        </w:tc>
      </w:tr>
      <w:tr w:rsidR="00517AF8" w:rsidRPr="008132CF" w:rsidTr="00517AF8">
        <w:trPr>
          <w:trHeight w:hRule="exact" w:val="284"/>
          <w:jc w:val="right"/>
        </w:trPr>
        <w:tc>
          <w:tcPr>
            <w:tcW w:w="4925" w:type="dxa"/>
          </w:tcPr>
          <w:p w:rsidR="00517AF8" w:rsidRPr="00DC7B70" w:rsidRDefault="00517AF8" w:rsidP="00CF2FD3">
            <w:pPr>
              <w:widowControl w:val="0"/>
              <w:tabs>
                <w:tab w:val="left" w:pos="709"/>
              </w:tabs>
              <w:ind w:left="-814" w:firstLine="814"/>
              <w:jc w:val="both"/>
              <w:rPr>
                <w:rFonts w:ascii="Bookman Old Style" w:hAnsi="Bookman Old Style"/>
                <w:sz w:val="20"/>
                <w:szCs w:val="20"/>
              </w:rPr>
            </w:pPr>
            <w:r w:rsidRPr="00DC7B70">
              <w:rPr>
                <w:rFonts w:ascii="Bookman Old Style" w:hAnsi="Bookman Old Style"/>
                <w:sz w:val="20"/>
                <w:szCs w:val="20"/>
              </w:rPr>
              <w:t>від «</w:t>
            </w:r>
            <w:r w:rsidR="00CF2FD3">
              <w:rPr>
                <w:rFonts w:ascii="Bookman Old Style" w:hAnsi="Bookman Old Style"/>
                <w:sz w:val="20"/>
                <w:szCs w:val="20"/>
                <w:lang w:val="ru-RU"/>
              </w:rPr>
              <w:t>16</w:t>
            </w:r>
            <w:r w:rsidRPr="00DC7B70">
              <w:rPr>
                <w:rFonts w:ascii="Bookman Old Style" w:hAnsi="Bookman Old Style"/>
                <w:sz w:val="20"/>
                <w:szCs w:val="20"/>
              </w:rPr>
              <w:t xml:space="preserve">» </w:t>
            </w:r>
            <w:proofErr w:type="spellStart"/>
            <w:r w:rsidR="00CF2FD3">
              <w:rPr>
                <w:rFonts w:ascii="Bookman Old Style" w:hAnsi="Bookman Old Style"/>
                <w:sz w:val="20"/>
                <w:szCs w:val="20"/>
                <w:lang w:val="ru-RU"/>
              </w:rPr>
              <w:t>жовтня</w:t>
            </w:r>
            <w:proofErr w:type="spellEnd"/>
            <w:r w:rsidRPr="00DC7B70">
              <w:rPr>
                <w:rFonts w:ascii="Bookman Old Style" w:hAnsi="Bookman Old Style"/>
                <w:sz w:val="20"/>
                <w:szCs w:val="20"/>
              </w:rPr>
              <w:t xml:space="preserve"> 202</w:t>
            </w:r>
            <w:r w:rsidR="00102429">
              <w:rPr>
                <w:rFonts w:ascii="Bookman Old Style" w:hAnsi="Bookman Old Style"/>
                <w:sz w:val="20"/>
                <w:szCs w:val="20"/>
              </w:rPr>
              <w:t>5</w:t>
            </w:r>
            <w:r w:rsidRPr="00DC7B70">
              <w:rPr>
                <w:rFonts w:ascii="Bookman Old Style" w:hAnsi="Bookman Old Style"/>
                <w:sz w:val="20"/>
                <w:szCs w:val="20"/>
              </w:rPr>
              <w:t xml:space="preserve"> року</w:t>
            </w:r>
            <w:r>
              <w:rPr>
                <w:rFonts w:ascii="Bookman Old Style" w:hAnsi="Bookman Old Style"/>
                <w:sz w:val="20"/>
                <w:szCs w:val="20"/>
              </w:rPr>
              <w:t xml:space="preserve"> </w:t>
            </w:r>
            <w:r w:rsidRPr="00DC7B70">
              <w:rPr>
                <w:rFonts w:ascii="Bookman Old Style" w:hAnsi="Bookman Old Style"/>
                <w:sz w:val="20"/>
                <w:szCs w:val="20"/>
              </w:rPr>
              <w:t>№</w:t>
            </w:r>
            <w:r w:rsidR="00CF2FD3">
              <w:rPr>
                <w:rFonts w:ascii="Bookman Old Style" w:hAnsi="Bookman Old Style"/>
                <w:sz w:val="20"/>
                <w:szCs w:val="20"/>
                <w:lang w:val="ru-RU"/>
              </w:rPr>
              <w:t>2455</w:t>
            </w:r>
            <w:r w:rsidRPr="00DC7B70">
              <w:rPr>
                <w:rFonts w:ascii="Bookman Old Style" w:hAnsi="Bookman Old Style"/>
                <w:sz w:val="20"/>
                <w:szCs w:val="20"/>
              </w:rPr>
              <w:t>-</w:t>
            </w:r>
            <w:r w:rsidR="00102429">
              <w:rPr>
                <w:rFonts w:ascii="Bookman Old Style" w:hAnsi="Bookman Old Style"/>
                <w:sz w:val="20"/>
                <w:szCs w:val="20"/>
              </w:rPr>
              <w:t>46</w:t>
            </w:r>
            <w:r w:rsidRPr="00DC7B70">
              <w:rPr>
                <w:rFonts w:ascii="Bookman Old Style" w:hAnsi="Bookman Old Style"/>
                <w:sz w:val="20"/>
                <w:szCs w:val="20"/>
              </w:rPr>
              <w:t xml:space="preserve">/ІХ    </w:t>
            </w:r>
          </w:p>
        </w:tc>
      </w:tr>
      <w:tr w:rsidR="00517AF8" w:rsidRPr="00DC7B70" w:rsidTr="00517AF8">
        <w:trPr>
          <w:trHeight w:hRule="exact" w:val="284"/>
          <w:jc w:val="right"/>
        </w:trPr>
        <w:tc>
          <w:tcPr>
            <w:tcW w:w="4925" w:type="dxa"/>
          </w:tcPr>
          <w:p w:rsidR="00517AF8" w:rsidRPr="00DC7B70" w:rsidRDefault="00517AF8" w:rsidP="00E03236">
            <w:pPr>
              <w:widowControl w:val="0"/>
              <w:tabs>
                <w:tab w:val="left" w:pos="3780"/>
              </w:tabs>
              <w:rPr>
                <w:rFonts w:ascii="Bookman Old Style" w:hAnsi="Bookman Old Style"/>
                <w:sz w:val="20"/>
                <w:szCs w:val="20"/>
              </w:rPr>
            </w:pPr>
            <w:r w:rsidRPr="00DC7B70">
              <w:rPr>
                <w:rFonts w:ascii="Bookman Old Style" w:hAnsi="Bookman Old Style"/>
                <w:sz w:val="20"/>
                <w:szCs w:val="20"/>
              </w:rPr>
              <w:tab/>
            </w:r>
          </w:p>
        </w:tc>
      </w:tr>
    </w:tbl>
    <w:p w:rsidR="00517AF8" w:rsidRPr="00DC7B70" w:rsidRDefault="00517AF8" w:rsidP="00517AF8">
      <w:pPr>
        <w:rPr>
          <w:sz w:val="26"/>
          <w:szCs w:val="26"/>
        </w:rPr>
      </w:pPr>
    </w:p>
    <w:p w:rsidR="00517AF8" w:rsidRDefault="00517AF8"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Default="005C240E" w:rsidP="00517AF8">
      <w:pPr>
        <w:rPr>
          <w:rFonts w:ascii="Times New Roman" w:hAnsi="Times New Roman"/>
          <w:sz w:val="26"/>
          <w:szCs w:val="26"/>
        </w:rPr>
      </w:pPr>
    </w:p>
    <w:p w:rsidR="005C240E" w:rsidRPr="00DC7B70" w:rsidRDefault="005C240E" w:rsidP="00517AF8">
      <w:pPr>
        <w:rPr>
          <w:rFonts w:ascii="Times New Roman" w:hAnsi="Times New Roman"/>
          <w:sz w:val="26"/>
          <w:szCs w:val="26"/>
        </w:rPr>
      </w:pPr>
    </w:p>
    <w:p w:rsidR="00517AF8" w:rsidRPr="00DC7B70" w:rsidRDefault="00517AF8" w:rsidP="00517AF8">
      <w:pPr>
        <w:rPr>
          <w:rFonts w:ascii="Times New Roman" w:hAnsi="Times New Roman"/>
          <w:sz w:val="26"/>
          <w:szCs w:val="26"/>
        </w:rPr>
      </w:pPr>
      <w:bookmarkStart w:id="0" w:name="_GoBack"/>
      <w:bookmarkEnd w:id="0"/>
    </w:p>
    <w:p w:rsidR="00517AF8" w:rsidRPr="00DC7B70" w:rsidRDefault="00517AF8" w:rsidP="00517AF8">
      <w:pPr>
        <w:widowControl w:val="0"/>
        <w:rPr>
          <w:rFonts w:ascii="Times New Roman" w:hAnsi="Times New Roman"/>
          <w:sz w:val="26"/>
          <w:szCs w:val="26"/>
        </w:rPr>
      </w:pPr>
    </w:p>
    <w:p w:rsidR="00517AF8" w:rsidRPr="00FC1FED" w:rsidRDefault="00517AF8" w:rsidP="00517AF8">
      <w:pPr>
        <w:widowControl w:val="0"/>
        <w:tabs>
          <w:tab w:val="left" w:pos="540"/>
          <w:tab w:val="left" w:leader="dot" w:pos="9340"/>
        </w:tabs>
        <w:rPr>
          <w:rFonts w:ascii="Bookman Old Style" w:hAnsi="Bookman Old Style"/>
          <w:b/>
          <w:sz w:val="36"/>
          <w:szCs w:val="36"/>
        </w:rPr>
      </w:pPr>
      <w:r w:rsidRPr="00FC1FED">
        <w:rPr>
          <w:rFonts w:ascii="Bookman Old Style" w:hAnsi="Bookman Old Style"/>
          <w:b/>
          <w:sz w:val="36"/>
          <w:szCs w:val="36"/>
        </w:rPr>
        <w:t xml:space="preserve">ПОЛОЖЕННЯ </w:t>
      </w:r>
      <w:r w:rsidRPr="00FC1FED">
        <w:rPr>
          <w:rFonts w:ascii="Bookman Old Style" w:hAnsi="Bookman Old Style"/>
          <w:b/>
          <w:sz w:val="36"/>
          <w:szCs w:val="36"/>
        </w:rPr>
        <w:br/>
        <w:t xml:space="preserve">про </w:t>
      </w:r>
      <w:r>
        <w:rPr>
          <w:rFonts w:ascii="Bookman Old Style" w:hAnsi="Bookman Old Style"/>
          <w:b/>
          <w:sz w:val="36"/>
          <w:szCs w:val="36"/>
        </w:rPr>
        <w:t>В</w:t>
      </w:r>
      <w:r w:rsidRPr="00FC1FED">
        <w:rPr>
          <w:rFonts w:ascii="Bookman Old Style" w:hAnsi="Bookman Old Style"/>
          <w:b/>
          <w:sz w:val="36"/>
          <w:szCs w:val="36"/>
        </w:rPr>
        <w:t xml:space="preserve">ідділ </w:t>
      </w:r>
      <w:r>
        <w:rPr>
          <w:rFonts w:ascii="Bookman Old Style" w:hAnsi="Bookman Old Style"/>
          <w:b/>
          <w:sz w:val="36"/>
          <w:szCs w:val="36"/>
        </w:rPr>
        <w:t>державної реєстрації</w:t>
      </w:r>
    </w:p>
    <w:p w:rsidR="00517AF8" w:rsidRPr="00FC1FED" w:rsidRDefault="00517AF8" w:rsidP="00517AF8">
      <w:pPr>
        <w:widowControl w:val="0"/>
        <w:tabs>
          <w:tab w:val="left" w:pos="540"/>
          <w:tab w:val="left" w:leader="dot" w:pos="9340"/>
        </w:tabs>
        <w:rPr>
          <w:rFonts w:ascii="Bookman Old Style" w:eastAsia="Arial" w:hAnsi="Bookman Old Style"/>
          <w:b/>
          <w:sz w:val="36"/>
          <w:szCs w:val="36"/>
        </w:rPr>
      </w:pPr>
      <w:r w:rsidRPr="00FC1FED">
        <w:rPr>
          <w:rFonts w:ascii="Bookman Old Style" w:hAnsi="Bookman Old Style"/>
          <w:b/>
          <w:sz w:val="36"/>
          <w:szCs w:val="36"/>
        </w:rPr>
        <w:t>Верхньодніпровської міської ради</w:t>
      </w:r>
    </w:p>
    <w:p w:rsidR="00517AF8" w:rsidRPr="00AF5546" w:rsidRDefault="00517AF8" w:rsidP="00517AF8">
      <w:pPr>
        <w:widowControl w:val="0"/>
        <w:autoSpaceDE w:val="0"/>
        <w:autoSpaceDN w:val="0"/>
        <w:adjustRightInd w:val="0"/>
        <w:outlineLvl w:val="0"/>
        <w:rPr>
          <w:rFonts w:ascii="Bookman Old Style" w:hAnsi="Bookman Old Style"/>
          <w:bCs/>
          <w:sz w:val="36"/>
          <w:szCs w:val="36"/>
        </w:rPr>
      </w:pPr>
    </w:p>
    <w:p w:rsidR="00517AF8" w:rsidRPr="00517AF8" w:rsidRDefault="00517AF8" w:rsidP="00517AF8">
      <w:pPr>
        <w:widowControl w:val="0"/>
        <w:tabs>
          <w:tab w:val="left" w:pos="2055"/>
        </w:tabs>
        <w:rPr>
          <w:rFonts w:ascii="Bookman Old Style" w:hAnsi="Bookman Old Style"/>
          <w:sz w:val="36"/>
          <w:szCs w:val="36"/>
        </w:rPr>
      </w:pPr>
      <w:r w:rsidRPr="00517AF8">
        <w:rPr>
          <w:rFonts w:ascii="Bookman Old Style" w:hAnsi="Bookman Old Style"/>
          <w:sz w:val="36"/>
          <w:szCs w:val="36"/>
        </w:rPr>
        <w:t>(нова редакція)</w:t>
      </w:r>
    </w:p>
    <w:p w:rsidR="00517AF8" w:rsidRPr="00AF5546" w:rsidRDefault="00517AF8" w:rsidP="00517AF8">
      <w:pPr>
        <w:widowControl w:val="0"/>
        <w:tabs>
          <w:tab w:val="left" w:pos="2055"/>
        </w:tabs>
        <w:rPr>
          <w:sz w:val="36"/>
          <w:szCs w:val="36"/>
        </w:rPr>
      </w:pPr>
    </w:p>
    <w:p w:rsidR="00517AF8" w:rsidRPr="00DC7B70" w:rsidRDefault="00517AF8" w:rsidP="00517AF8">
      <w:pPr>
        <w:widowControl w:val="0"/>
        <w:tabs>
          <w:tab w:val="left" w:pos="2055"/>
        </w:tabs>
      </w:pPr>
    </w:p>
    <w:p w:rsidR="00517AF8" w:rsidRPr="00DC7B70" w:rsidRDefault="00517AF8" w:rsidP="00517AF8">
      <w:pPr>
        <w:widowControl w:val="0"/>
        <w:tabs>
          <w:tab w:val="left" w:pos="2055"/>
        </w:tabs>
      </w:pPr>
    </w:p>
    <w:p w:rsidR="00517AF8" w:rsidRPr="00DC7B70" w:rsidRDefault="00517AF8" w:rsidP="00517AF8">
      <w:pPr>
        <w:widowControl w:val="0"/>
        <w:tabs>
          <w:tab w:val="left" w:pos="2055"/>
        </w:tabs>
      </w:pPr>
    </w:p>
    <w:p w:rsidR="00517AF8" w:rsidRPr="00DC7B70" w:rsidRDefault="00517AF8" w:rsidP="00517AF8">
      <w:pPr>
        <w:widowControl w:val="0"/>
        <w:tabs>
          <w:tab w:val="left" w:pos="2055"/>
        </w:tabs>
      </w:pPr>
    </w:p>
    <w:p w:rsidR="00517AF8" w:rsidRPr="00DC7B70" w:rsidRDefault="00517AF8" w:rsidP="00517AF8">
      <w:pPr>
        <w:widowControl w:val="0"/>
        <w:tabs>
          <w:tab w:val="left" w:pos="2055"/>
        </w:tabs>
      </w:pPr>
    </w:p>
    <w:p w:rsidR="00517AF8" w:rsidRPr="00DC7B70" w:rsidRDefault="00517AF8" w:rsidP="00517AF8">
      <w:pPr>
        <w:widowControl w:val="0"/>
        <w:tabs>
          <w:tab w:val="left" w:pos="2055"/>
        </w:tabs>
      </w:pPr>
    </w:p>
    <w:p w:rsidR="00517AF8" w:rsidRPr="00DC7B70"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Default="00517AF8" w:rsidP="00517AF8">
      <w:pPr>
        <w:widowControl w:val="0"/>
        <w:tabs>
          <w:tab w:val="left" w:pos="2055"/>
        </w:tabs>
      </w:pPr>
    </w:p>
    <w:p w:rsidR="00517AF8" w:rsidRPr="00DC7B70" w:rsidRDefault="00517AF8" w:rsidP="00517AF8">
      <w:pPr>
        <w:widowControl w:val="0"/>
        <w:tabs>
          <w:tab w:val="left" w:pos="2055"/>
        </w:tabs>
      </w:pPr>
    </w:p>
    <w:p w:rsidR="00517AF8" w:rsidRPr="00E04456" w:rsidRDefault="00517AF8" w:rsidP="00517AF8">
      <w:pPr>
        <w:widowControl w:val="0"/>
        <w:tabs>
          <w:tab w:val="left" w:pos="2055"/>
        </w:tabs>
        <w:rPr>
          <w:rFonts w:ascii="Bookman Old Style" w:hAnsi="Bookman Old Style"/>
          <w:sz w:val="19"/>
          <w:szCs w:val="19"/>
        </w:rPr>
      </w:pPr>
      <w:r w:rsidRPr="00E04456">
        <w:rPr>
          <w:rFonts w:ascii="Bookman Old Style" w:hAnsi="Bookman Old Style"/>
          <w:sz w:val="19"/>
          <w:szCs w:val="19"/>
        </w:rPr>
        <w:t>м. Верхньодніпровськ</w:t>
      </w:r>
    </w:p>
    <w:p w:rsidR="00517AF8" w:rsidRPr="00E04456" w:rsidRDefault="00517AF8" w:rsidP="00517AF8">
      <w:pPr>
        <w:widowControl w:val="0"/>
        <w:rPr>
          <w:rFonts w:ascii="Times New Roman" w:hAnsi="Times New Roman" w:cs="Times New Roman"/>
          <w:b/>
          <w:color w:val="000000"/>
          <w:sz w:val="19"/>
          <w:szCs w:val="19"/>
        </w:rPr>
      </w:pPr>
      <w:r w:rsidRPr="00E04456">
        <w:rPr>
          <w:rFonts w:ascii="Bookman Old Style" w:hAnsi="Bookman Old Style"/>
          <w:sz w:val="19"/>
          <w:szCs w:val="19"/>
        </w:rPr>
        <w:t>202</w:t>
      </w:r>
      <w:r w:rsidR="00102429">
        <w:rPr>
          <w:rFonts w:ascii="Bookman Old Style" w:hAnsi="Bookman Old Style"/>
          <w:sz w:val="19"/>
          <w:szCs w:val="19"/>
        </w:rPr>
        <w:t>5</w:t>
      </w:r>
    </w:p>
    <w:p w:rsidR="00AA0571" w:rsidRPr="00102429" w:rsidRDefault="00AA0571" w:rsidP="00AA0571">
      <w:pPr>
        <w:widowControl w:val="0"/>
        <w:tabs>
          <w:tab w:val="left" w:pos="540"/>
          <w:tab w:val="left" w:pos="720"/>
          <w:tab w:val="left" w:pos="900"/>
          <w:tab w:val="left" w:pos="993"/>
          <w:tab w:val="left" w:pos="1134"/>
          <w:tab w:val="left" w:pos="1276"/>
        </w:tabs>
        <w:ind w:firstLine="567"/>
        <w:jc w:val="both"/>
        <w:rPr>
          <w:rFonts w:ascii="Bookman Old Style" w:hAnsi="Bookman Old Style"/>
          <w:b/>
          <w:sz w:val="19"/>
          <w:szCs w:val="19"/>
        </w:rPr>
      </w:pPr>
      <w:r w:rsidRPr="00102429">
        <w:rPr>
          <w:rFonts w:ascii="Bookman Old Style" w:hAnsi="Bookman Old Style"/>
          <w:b/>
          <w:sz w:val="19"/>
          <w:szCs w:val="19"/>
        </w:rPr>
        <w:lastRenderedPageBreak/>
        <w:t>Розділ 1. ЗАГАЛЬНІ ПОЛОЖЕННЯ</w:t>
      </w:r>
    </w:p>
    <w:p w:rsidR="00AA0571" w:rsidRPr="00102429" w:rsidRDefault="00AA0571" w:rsidP="00384CBE">
      <w:pPr>
        <w:pStyle w:val="a8"/>
        <w:widowControl w:val="0"/>
        <w:tabs>
          <w:tab w:val="left" w:pos="540"/>
          <w:tab w:val="left" w:pos="720"/>
          <w:tab w:val="left" w:pos="900"/>
          <w:tab w:val="left" w:pos="993"/>
          <w:tab w:val="left" w:pos="1134"/>
          <w:tab w:val="left" w:pos="1276"/>
        </w:tabs>
        <w:spacing w:after="0"/>
        <w:ind w:left="0" w:firstLine="567"/>
        <w:jc w:val="both"/>
        <w:rPr>
          <w:rFonts w:ascii="Bookman Old Style" w:hAnsi="Bookman Old Style"/>
          <w:b/>
          <w:sz w:val="19"/>
          <w:szCs w:val="19"/>
        </w:rPr>
      </w:pPr>
      <w:r w:rsidRPr="00102429">
        <w:rPr>
          <w:rFonts w:ascii="Bookman Old Style" w:hAnsi="Bookman Old Style"/>
          <w:sz w:val="19"/>
          <w:szCs w:val="19"/>
        </w:rPr>
        <w:t xml:space="preserve">1.1. Відділ державної реєстрації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 </w:t>
      </w:r>
    </w:p>
    <w:p w:rsidR="00AA0571" w:rsidRPr="00102429" w:rsidRDefault="00AA0571" w:rsidP="00384CBE">
      <w:pPr>
        <w:widowControl w:val="0"/>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sz w:val="19"/>
          <w:szCs w:val="19"/>
        </w:rPr>
        <w:t xml:space="preserve">Відділ є виконавчим органом Верхньодніпровської міської ради, який </w:t>
      </w:r>
      <w:r w:rsidRPr="00102429">
        <w:rPr>
          <w:rFonts w:ascii="Bookman Old Style" w:hAnsi="Bookman Old Style" w:cs="Times New Roman"/>
          <w:sz w:val="19"/>
          <w:szCs w:val="19"/>
        </w:rPr>
        <w:t xml:space="preserve">реалізує повноваження покладені на місцеве самоврядування у сфері державної реєстрації речових прав на нерухоме майно та їх обтяжень, державної реєстрації юридичних осіб, фізичних осіб-підприємців та громадських формувань. </w:t>
      </w:r>
    </w:p>
    <w:p w:rsidR="00AA0571" w:rsidRPr="00102429" w:rsidRDefault="00AA0571" w:rsidP="00AA0571">
      <w:pPr>
        <w:widowControl w:val="0"/>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hAnsi="Bookman Old Style"/>
          <w:sz w:val="19"/>
          <w:szCs w:val="19"/>
        </w:rPr>
        <w:t xml:space="preserve">1.2. Основною метою діяльності Відділу є забезпечення на території населених пунктів Верхньодніпровської міської територіальної громади (далі – громада), виконання покладених на органи місцевого самоврядування повноважень </w:t>
      </w:r>
      <w:r w:rsidRPr="00102429">
        <w:rPr>
          <w:rFonts w:ascii="Bookman Old Style" w:hAnsi="Bookman Old Style" w:cs="Times New Roman"/>
          <w:sz w:val="19"/>
          <w:szCs w:val="19"/>
        </w:rPr>
        <w:t xml:space="preserve">у сфері державної реєстрації речових прав на нерухоме майно та їх обтяжень, державної реєстрації юридичних осіб, фізичних осіб-підприємців та громадських формувань. </w:t>
      </w:r>
    </w:p>
    <w:p w:rsidR="00AA0571" w:rsidRPr="00102429" w:rsidRDefault="00AA0571" w:rsidP="00AA0571">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rPr>
      </w:pPr>
      <w:r w:rsidRPr="00102429">
        <w:rPr>
          <w:rFonts w:ascii="Bookman Old Style" w:hAnsi="Bookman Old Style"/>
          <w:sz w:val="19"/>
          <w:szCs w:val="19"/>
        </w:rPr>
        <w:t xml:space="preserve">1.3.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AA0571" w:rsidRPr="00102429" w:rsidRDefault="00AA0571" w:rsidP="00AA0571">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rPr>
      </w:pPr>
      <w:r w:rsidRPr="00102429">
        <w:rPr>
          <w:rFonts w:ascii="Bookman Old Style" w:hAnsi="Bookman Old Style"/>
          <w:sz w:val="19"/>
          <w:szCs w:val="19"/>
        </w:rPr>
        <w:t xml:space="preserve">У поточній діяльності Відділ підпорядковується керуючій справами виконавчого комітету Верхньодніпровської міської ради. </w:t>
      </w:r>
    </w:p>
    <w:p w:rsidR="00475788" w:rsidRPr="00102429" w:rsidRDefault="00AA0571" w:rsidP="00475788">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shd w:val="clear" w:color="auto" w:fill="FFFFFF"/>
        </w:rPr>
      </w:pPr>
      <w:r w:rsidRPr="00102429">
        <w:rPr>
          <w:rFonts w:ascii="Bookman Old Style" w:hAnsi="Bookman Old Style"/>
          <w:sz w:val="19"/>
          <w:szCs w:val="19"/>
        </w:rPr>
        <w:t xml:space="preserve">1.4. </w:t>
      </w:r>
      <w:r w:rsidRPr="00102429">
        <w:rPr>
          <w:rFonts w:ascii="Bookman Old Style" w:hAnsi="Bookman Old Style"/>
          <w:sz w:val="19"/>
          <w:szCs w:val="19"/>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102429">
        <w:rPr>
          <w:rFonts w:ascii="Bookman Old Style" w:hAnsi="Bookman Old Style"/>
          <w:sz w:val="19"/>
          <w:szCs w:val="19"/>
        </w:rPr>
        <w:t xml:space="preserve"> та іншими нормативно-правовими актами</w:t>
      </w:r>
      <w:r w:rsidRPr="00102429">
        <w:rPr>
          <w:rFonts w:ascii="Bookman Old Style" w:hAnsi="Bookman Old Style"/>
          <w:sz w:val="19"/>
          <w:szCs w:val="19"/>
          <w:shd w:val="clear" w:color="auto" w:fill="FFFFFF"/>
        </w:rPr>
        <w:t>.</w:t>
      </w:r>
    </w:p>
    <w:p w:rsidR="00475788" w:rsidRPr="00102429" w:rsidRDefault="00AA0571" w:rsidP="00475788">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shd w:val="clear" w:color="auto" w:fill="FFFFFF"/>
        </w:rPr>
      </w:pPr>
      <w:r w:rsidRPr="00102429">
        <w:rPr>
          <w:rFonts w:ascii="Bookman Old Style" w:hAnsi="Bookman Old Style"/>
          <w:sz w:val="19"/>
          <w:szCs w:val="19"/>
          <w:shd w:val="clear" w:color="auto" w:fill="FFFFFF"/>
        </w:rPr>
        <w:t xml:space="preserve">1.5. </w:t>
      </w:r>
      <w:r w:rsidR="00475788" w:rsidRPr="00102429">
        <w:rPr>
          <w:rFonts w:ascii="Bookman Old Style" w:hAnsi="Bookman Old Style"/>
          <w:sz w:val="19"/>
          <w:szCs w:val="19"/>
        </w:rPr>
        <w:t>Відділ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475788" w:rsidRPr="00102429" w:rsidRDefault="00475788" w:rsidP="00475788">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rPr>
      </w:pPr>
      <w:r w:rsidRPr="00102429">
        <w:rPr>
          <w:rFonts w:ascii="Bookman Old Style" w:hAnsi="Bookman Old Style"/>
          <w:sz w:val="19"/>
          <w:szCs w:val="19"/>
        </w:rPr>
        <w:t>Державні реєстратори Відділу мають свої печатки. Зразок та опис печатки державного реєстратора встановлює Міністерство юстиції України.</w:t>
      </w:r>
    </w:p>
    <w:p w:rsidR="00AA0571" w:rsidRPr="00102429" w:rsidRDefault="00AA0571" w:rsidP="00475788">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shd w:val="clear" w:color="auto" w:fill="FFFFFF"/>
        </w:rPr>
      </w:pPr>
      <w:r w:rsidRPr="00102429">
        <w:rPr>
          <w:rFonts w:ascii="Bookman Old Style" w:hAnsi="Bookman Old Style"/>
          <w:sz w:val="19"/>
          <w:szCs w:val="19"/>
          <w:shd w:val="clear" w:color="auto" w:fill="FFFFFF"/>
        </w:rPr>
        <w:t xml:space="preserve">1.6. </w:t>
      </w:r>
      <w:r w:rsidRPr="00102429">
        <w:rPr>
          <w:rFonts w:ascii="Bookman Old Style" w:hAnsi="Bookman Old Style"/>
          <w:sz w:val="19"/>
          <w:szCs w:val="19"/>
        </w:rPr>
        <w:t xml:space="preserve">Відділ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AA0571" w:rsidRPr="00102429" w:rsidRDefault="00AA0571" w:rsidP="00AA0571">
      <w:pPr>
        <w:widowControl w:val="0"/>
        <w:tabs>
          <w:tab w:val="left" w:pos="540"/>
          <w:tab w:val="left" w:pos="720"/>
          <w:tab w:val="left" w:pos="900"/>
          <w:tab w:val="left" w:pos="993"/>
          <w:tab w:val="left" w:pos="1134"/>
          <w:tab w:val="left" w:pos="1276"/>
        </w:tabs>
        <w:ind w:firstLine="567"/>
        <w:jc w:val="both"/>
        <w:rPr>
          <w:rFonts w:ascii="Bookman Old Style" w:hAnsi="Bookman Old Style"/>
          <w:color w:val="FF0000"/>
          <w:sz w:val="19"/>
          <w:szCs w:val="19"/>
          <w:shd w:val="clear" w:color="auto" w:fill="FFFFFF"/>
        </w:rPr>
      </w:pPr>
      <w:r w:rsidRPr="00102429">
        <w:rPr>
          <w:rFonts w:ascii="Bookman Old Style" w:hAnsi="Bookman Old Style"/>
          <w:color w:val="FF0000"/>
          <w:sz w:val="19"/>
          <w:szCs w:val="19"/>
          <w:shd w:val="clear" w:color="auto" w:fill="FFFFFF"/>
        </w:rPr>
        <w:t xml:space="preserve">1.7. </w:t>
      </w:r>
      <w:r w:rsidR="00102429" w:rsidRPr="00102429">
        <w:rPr>
          <w:rFonts w:ascii="Bookman Old Style" w:hAnsi="Bookman Old Style" w:cs="Times New Roman"/>
          <w:sz w:val="19"/>
          <w:szCs w:val="19"/>
        </w:rPr>
        <w:t>Органом управління</w:t>
      </w:r>
      <w:r w:rsidR="00102429" w:rsidRPr="00102429">
        <w:rPr>
          <w:rFonts w:ascii="Bookman Old Style" w:eastAsia="Times New Roman" w:hAnsi="Bookman Old Style" w:cs="Times New Roman"/>
          <w:sz w:val="19"/>
          <w:szCs w:val="19"/>
        </w:rPr>
        <w:t xml:space="preserve"> Відділу, а також розпорядником майна, переданого Відділу в користування на праві оперативного управління </w:t>
      </w:r>
      <w:r w:rsidR="00102429" w:rsidRPr="00102429">
        <w:rPr>
          <w:rFonts w:ascii="Bookman Old Style" w:eastAsia="Times New Roman" w:hAnsi="Bookman Old Style" w:cs="Times New Roman"/>
          <w:color w:val="FF0000"/>
          <w:sz w:val="19"/>
          <w:szCs w:val="19"/>
        </w:rPr>
        <w:t xml:space="preserve">та/або </w:t>
      </w:r>
      <w:r w:rsidR="00102429" w:rsidRPr="00102429">
        <w:rPr>
          <w:rFonts w:ascii="Bookman Old Style" w:hAnsi="Bookman Old Style" w:cs="Times New Roman"/>
          <w:color w:val="FF0000"/>
          <w:sz w:val="19"/>
          <w:szCs w:val="19"/>
        </w:rPr>
        <w:t xml:space="preserve">на праві </w:t>
      </w:r>
      <w:proofErr w:type="spellStart"/>
      <w:r w:rsidR="00102429" w:rsidRPr="00102429">
        <w:rPr>
          <w:rFonts w:ascii="Bookman Old Style" w:hAnsi="Bookman Old Style" w:cs="Times New Roman"/>
          <w:color w:val="FF0000"/>
          <w:sz w:val="19"/>
          <w:szCs w:val="19"/>
        </w:rPr>
        <w:t>узуфрукта</w:t>
      </w:r>
      <w:proofErr w:type="spellEnd"/>
      <w:r w:rsidR="00102429" w:rsidRPr="00102429">
        <w:rPr>
          <w:rFonts w:ascii="Bookman Old Style" w:hAnsi="Bookman Old Style" w:cs="Times New Roman"/>
          <w:color w:val="FF0000"/>
          <w:sz w:val="19"/>
          <w:szCs w:val="19"/>
        </w:rPr>
        <w:t xml:space="preserve"> комунального майна</w:t>
      </w:r>
      <w:r w:rsidR="00102429" w:rsidRPr="00102429">
        <w:rPr>
          <w:rFonts w:ascii="Bookman Old Style" w:eastAsia="Times New Roman" w:hAnsi="Bookman Old Style" w:cs="Times New Roman"/>
          <w:sz w:val="19"/>
          <w:szCs w:val="19"/>
        </w:rPr>
        <w:t>, є Верхньодніпровська міська рада.</w:t>
      </w:r>
    </w:p>
    <w:p w:rsidR="00AA0571" w:rsidRPr="00102429" w:rsidRDefault="00AA0571" w:rsidP="00AA0571">
      <w:pPr>
        <w:widowControl w:val="0"/>
        <w:tabs>
          <w:tab w:val="left" w:pos="540"/>
          <w:tab w:val="left" w:pos="720"/>
          <w:tab w:val="left" w:pos="900"/>
          <w:tab w:val="left" w:pos="993"/>
          <w:tab w:val="left" w:pos="1134"/>
          <w:tab w:val="left" w:pos="1276"/>
        </w:tabs>
        <w:ind w:firstLine="567"/>
        <w:jc w:val="both"/>
        <w:rPr>
          <w:rFonts w:ascii="Bookman Old Style" w:hAnsi="Bookman Old Style"/>
          <w:sz w:val="19"/>
          <w:szCs w:val="19"/>
          <w:shd w:val="clear" w:color="auto" w:fill="FFFFFF"/>
        </w:rPr>
      </w:pPr>
      <w:r w:rsidRPr="00102429">
        <w:rPr>
          <w:rFonts w:ascii="Bookman Old Style" w:hAnsi="Bookman Old Style"/>
          <w:sz w:val="19"/>
          <w:szCs w:val="19"/>
          <w:shd w:val="clear" w:color="auto" w:fill="FFFFFF"/>
        </w:rPr>
        <w:t xml:space="preserve">1.8. </w:t>
      </w:r>
      <w:r w:rsidRPr="00102429">
        <w:rPr>
          <w:rFonts w:ascii="Bookman Old Style" w:hAnsi="Bookman Old Style"/>
          <w:sz w:val="19"/>
          <w:szCs w:val="19"/>
        </w:rPr>
        <w:t>Повна назва відділу: Відділ державної реєстрації Верхньодніпровської міської ради.</w:t>
      </w:r>
    </w:p>
    <w:p w:rsidR="00AA0571" w:rsidRPr="00102429" w:rsidRDefault="00AA0571" w:rsidP="00AA0571">
      <w:pPr>
        <w:pStyle w:val="a5"/>
        <w:tabs>
          <w:tab w:val="left" w:pos="851"/>
          <w:tab w:val="left" w:pos="993"/>
          <w:tab w:val="left" w:pos="1134"/>
        </w:tabs>
        <w:ind w:left="0" w:firstLine="567"/>
        <w:jc w:val="both"/>
        <w:rPr>
          <w:rFonts w:ascii="Bookman Old Style" w:hAnsi="Bookman Old Style"/>
          <w:sz w:val="19"/>
          <w:szCs w:val="19"/>
          <w:lang w:val="uk-UA"/>
        </w:rPr>
      </w:pPr>
      <w:r w:rsidRPr="00102429">
        <w:rPr>
          <w:rFonts w:ascii="Bookman Old Style" w:hAnsi="Bookman Old Style"/>
          <w:sz w:val="19"/>
          <w:szCs w:val="19"/>
          <w:lang w:val="uk-UA"/>
        </w:rPr>
        <w:t xml:space="preserve">Скорочена назва: Відділ </w:t>
      </w:r>
      <w:proofErr w:type="spellStart"/>
      <w:r w:rsidRPr="00102429">
        <w:rPr>
          <w:rFonts w:ascii="Bookman Old Style" w:hAnsi="Bookman Old Style"/>
          <w:sz w:val="19"/>
          <w:szCs w:val="19"/>
          <w:lang w:val="uk-UA"/>
        </w:rPr>
        <w:t>держреєстрації</w:t>
      </w:r>
      <w:proofErr w:type="spellEnd"/>
      <w:r w:rsidRPr="00102429">
        <w:rPr>
          <w:rFonts w:ascii="Bookman Old Style" w:hAnsi="Bookman Old Style"/>
          <w:sz w:val="19"/>
          <w:szCs w:val="19"/>
          <w:lang w:val="uk-UA"/>
        </w:rPr>
        <w:t xml:space="preserve"> </w:t>
      </w:r>
      <w:proofErr w:type="spellStart"/>
      <w:r w:rsidRPr="00102429">
        <w:rPr>
          <w:rFonts w:ascii="Bookman Old Style" w:hAnsi="Bookman Old Style"/>
          <w:sz w:val="19"/>
          <w:szCs w:val="19"/>
          <w:lang w:val="uk-UA"/>
        </w:rPr>
        <w:t>ВМР</w:t>
      </w:r>
      <w:proofErr w:type="spellEnd"/>
      <w:r w:rsidRPr="00102429">
        <w:rPr>
          <w:rFonts w:ascii="Bookman Old Style" w:hAnsi="Bookman Old Style"/>
          <w:sz w:val="19"/>
          <w:szCs w:val="19"/>
          <w:lang w:val="uk-UA"/>
        </w:rPr>
        <w:t>.</w:t>
      </w:r>
    </w:p>
    <w:p w:rsidR="00AA0571" w:rsidRPr="00102429" w:rsidRDefault="00AA0571" w:rsidP="00AA0571">
      <w:pPr>
        <w:pStyle w:val="a5"/>
        <w:tabs>
          <w:tab w:val="left" w:pos="851"/>
          <w:tab w:val="left" w:pos="993"/>
          <w:tab w:val="left" w:pos="1134"/>
        </w:tabs>
        <w:ind w:left="0" w:firstLine="567"/>
        <w:jc w:val="both"/>
        <w:rPr>
          <w:rFonts w:ascii="Bookman Old Style" w:eastAsia="Times New Roman" w:hAnsi="Bookman Old Style"/>
          <w:sz w:val="19"/>
          <w:szCs w:val="19"/>
          <w:lang w:val="uk-UA"/>
        </w:rPr>
      </w:pPr>
      <w:r w:rsidRPr="00102429">
        <w:rPr>
          <w:rFonts w:ascii="Bookman Old Style" w:hAnsi="Bookman Old Style"/>
          <w:sz w:val="19"/>
          <w:szCs w:val="19"/>
          <w:lang w:val="uk-UA"/>
        </w:rPr>
        <w:t xml:space="preserve">1.9. </w:t>
      </w:r>
      <w:r w:rsidRPr="00102429">
        <w:rPr>
          <w:rFonts w:ascii="Bookman Old Style" w:eastAsia="Times New Roman" w:hAnsi="Bookman Old Style"/>
          <w:sz w:val="19"/>
          <w:szCs w:val="19"/>
          <w:lang w:val="uk-UA"/>
        </w:rPr>
        <w:t xml:space="preserve">Юридична адреса Відділу: </w:t>
      </w:r>
      <w:r w:rsidRPr="00102429">
        <w:rPr>
          <w:rFonts w:ascii="Bookman Old Style" w:hAnsi="Bookman Old Style" w:cs="Arial"/>
          <w:sz w:val="19"/>
          <w:szCs w:val="19"/>
          <w:bdr w:val="none" w:sz="0" w:space="0" w:color="auto" w:frame="1"/>
          <w:lang w:val="uk-UA"/>
        </w:rPr>
        <w:t xml:space="preserve">51600, Дніпропетровська область, </w:t>
      </w:r>
      <w:proofErr w:type="spellStart"/>
      <w:r w:rsidRPr="00102429">
        <w:rPr>
          <w:rFonts w:ascii="Bookman Old Style" w:hAnsi="Bookman Old Style" w:cs="Arial"/>
          <w:sz w:val="19"/>
          <w:szCs w:val="19"/>
          <w:bdr w:val="none" w:sz="0" w:space="0" w:color="auto" w:frame="1"/>
          <w:lang w:val="uk-UA"/>
        </w:rPr>
        <w:t>Кам’янський</w:t>
      </w:r>
      <w:proofErr w:type="spellEnd"/>
      <w:r w:rsidRPr="00102429">
        <w:rPr>
          <w:rFonts w:ascii="Bookman Old Style" w:hAnsi="Bookman Old Style" w:cs="Arial"/>
          <w:sz w:val="19"/>
          <w:szCs w:val="19"/>
          <w:bdr w:val="none" w:sz="0" w:space="0" w:color="auto" w:frame="1"/>
          <w:lang w:val="uk-UA"/>
        </w:rPr>
        <w:t xml:space="preserve"> район, місто Верхньодніпровськ, проспект Шевченка,21</w:t>
      </w:r>
      <w:r w:rsidRPr="00102429">
        <w:rPr>
          <w:rFonts w:ascii="Bookman Old Style" w:eastAsia="Times New Roman" w:hAnsi="Bookman Old Style"/>
          <w:sz w:val="19"/>
          <w:szCs w:val="19"/>
          <w:lang w:val="uk-UA"/>
        </w:rPr>
        <w:t>.</w:t>
      </w:r>
    </w:p>
    <w:p w:rsidR="00AA0571" w:rsidRPr="00102429" w:rsidRDefault="00AA0571" w:rsidP="00AA0571">
      <w:pPr>
        <w:pStyle w:val="a5"/>
        <w:tabs>
          <w:tab w:val="left" w:pos="851"/>
          <w:tab w:val="left" w:pos="993"/>
          <w:tab w:val="left" w:pos="1134"/>
        </w:tabs>
        <w:ind w:left="0" w:firstLine="567"/>
        <w:jc w:val="both"/>
        <w:rPr>
          <w:rFonts w:ascii="Bookman Old Style" w:eastAsia="Times New Roman" w:hAnsi="Bookman Old Style"/>
          <w:sz w:val="19"/>
          <w:szCs w:val="19"/>
          <w:lang w:val="uk-UA"/>
        </w:rPr>
      </w:pPr>
      <w:r w:rsidRPr="00102429">
        <w:rPr>
          <w:rFonts w:ascii="Bookman Old Style" w:eastAsia="Times New Roman" w:hAnsi="Bookman Old Style"/>
          <w:sz w:val="19"/>
          <w:szCs w:val="19"/>
          <w:lang w:val="uk-UA"/>
        </w:rPr>
        <w:t xml:space="preserve">1.10. Фактична адреса Відділу: </w:t>
      </w:r>
      <w:r w:rsidRPr="00102429">
        <w:rPr>
          <w:rFonts w:ascii="Bookman Old Style" w:hAnsi="Bookman Old Style" w:cs="Arial"/>
          <w:sz w:val="19"/>
          <w:szCs w:val="19"/>
          <w:bdr w:val="none" w:sz="0" w:space="0" w:color="auto" w:frame="1"/>
          <w:lang w:val="uk-UA"/>
        </w:rPr>
        <w:t xml:space="preserve">51600, Дніпропетровська область, </w:t>
      </w:r>
      <w:proofErr w:type="spellStart"/>
      <w:r w:rsidRPr="00102429">
        <w:rPr>
          <w:rFonts w:ascii="Bookman Old Style" w:hAnsi="Bookman Old Style" w:cs="Arial"/>
          <w:sz w:val="19"/>
          <w:szCs w:val="19"/>
          <w:bdr w:val="none" w:sz="0" w:space="0" w:color="auto" w:frame="1"/>
          <w:lang w:val="uk-UA"/>
        </w:rPr>
        <w:t>Кам’янський</w:t>
      </w:r>
      <w:proofErr w:type="spellEnd"/>
      <w:r w:rsidRPr="00102429">
        <w:rPr>
          <w:rFonts w:ascii="Bookman Old Style" w:hAnsi="Bookman Old Style" w:cs="Arial"/>
          <w:sz w:val="19"/>
          <w:szCs w:val="19"/>
          <w:bdr w:val="none" w:sz="0" w:space="0" w:color="auto" w:frame="1"/>
          <w:lang w:val="uk-UA"/>
        </w:rPr>
        <w:t xml:space="preserve"> район, місто Верхньодніпровськ, проспект Шевченка,21</w:t>
      </w:r>
      <w:r w:rsidRPr="00102429">
        <w:rPr>
          <w:rFonts w:ascii="Bookman Old Style" w:eastAsia="Times New Roman" w:hAnsi="Bookman Old Style"/>
          <w:sz w:val="19"/>
          <w:szCs w:val="19"/>
          <w:lang w:val="uk-UA"/>
        </w:rPr>
        <w:t>.</w:t>
      </w:r>
    </w:p>
    <w:p w:rsidR="00AA0571" w:rsidRPr="00102429" w:rsidRDefault="00AA0571" w:rsidP="00AA0571">
      <w:pPr>
        <w:pStyle w:val="a5"/>
        <w:tabs>
          <w:tab w:val="left" w:pos="851"/>
          <w:tab w:val="left" w:pos="993"/>
          <w:tab w:val="left" w:pos="1134"/>
        </w:tabs>
        <w:ind w:left="0" w:firstLine="567"/>
        <w:jc w:val="both"/>
        <w:rPr>
          <w:rFonts w:ascii="Bookman Old Style" w:hAnsi="Bookman Old Style"/>
          <w:sz w:val="19"/>
          <w:szCs w:val="19"/>
          <w:lang w:val="uk-UA"/>
        </w:rPr>
      </w:pPr>
      <w:r w:rsidRPr="00102429">
        <w:rPr>
          <w:rFonts w:ascii="Bookman Old Style" w:eastAsia="Times New Roman" w:hAnsi="Bookman Old Style"/>
          <w:sz w:val="19"/>
          <w:szCs w:val="19"/>
          <w:lang w:val="uk-UA"/>
        </w:rPr>
        <w:t xml:space="preserve">1.11. </w:t>
      </w:r>
      <w:r w:rsidRPr="00102429">
        <w:rPr>
          <w:rFonts w:ascii="Bookman Old Style" w:hAnsi="Bookman Old Style"/>
          <w:sz w:val="19"/>
          <w:szCs w:val="19"/>
          <w:lang w:val="uk-UA"/>
        </w:rPr>
        <w:t>Положення про Відділ, структура, штатна чисельність, фонд оплати праці працівників Відділу та видатки на його утримання в межах виділених асигнувань, визначає Міська рада.</w:t>
      </w:r>
    </w:p>
    <w:p w:rsidR="00AA0571" w:rsidRPr="00102429" w:rsidRDefault="00AA0571" w:rsidP="00AA0571">
      <w:pPr>
        <w:pStyle w:val="a5"/>
        <w:tabs>
          <w:tab w:val="left" w:pos="851"/>
          <w:tab w:val="left" w:pos="993"/>
          <w:tab w:val="left" w:pos="1134"/>
        </w:tabs>
        <w:ind w:left="0" w:firstLine="567"/>
        <w:jc w:val="both"/>
        <w:rPr>
          <w:rFonts w:ascii="Bookman Old Style" w:hAnsi="Bookman Old Style"/>
          <w:sz w:val="19"/>
          <w:szCs w:val="19"/>
          <w:lang w:val="uk-UA"/>
        </w:rPr>
      </w:pPr>
      <w:r w:rsidRPr="00102429">
        <w:rPr>
          <w:rFonts w:ascii="Bookman Old Style" w:hAnsi="Bookman Old Style"/>
          <w:sz w:val="19"/>
          <w:szCs w:val="19"/>
          <w:lang w:val="uk-UA"/>
        </w:rPr>
        <w:t>1.12. Відділ ліквідується або реорганізується на підставі рішення Міської ради.</w:t>
      </w:r>
    </w:p>
    <w:p w:rsidR="00AA0571" w:rsidRPr="00102429" w:rsidRDefault="00AA0571" w:rsidP="00AA0571">
      <w:pPr>
        <w:pStyle w:val="a5"/>
        <w:tabs>
          <w:tab w:val="left" w:pos="851"/>
          <w:tab w:val="left" w:pos="993"/>
          <w:tab w:val="left" w:pos="1134"/>
        </w:tabs>
        <w:ind w:left="0" w:firstLine="567"/>
        <w:jc w:val="both"/>
        <w:rPr>
          <w:rFonts w:ascii="Bookman Old Style" w:eastAsia="Times New Roman" w:hAnsi="Bookman Old Style"/>
          <w:sz w:val="19"/>
          <w:szCs w:val="19"/>
          <w:lang w:val="uk-UA"/>
        </w:rPr>
      </w:pPr>
      <w:r w:rsidRPr="00102429">
        <w:rPr>
          <w:rFonts w:ascii="Bookman Old Style" w:hAnsi="Bookman Old Style"/>
          <w:sz w:val="19"/>
          <w:szCs w:val="19"/>
          <w:lang w:val="uk-UA"/>
        </w:rPr>
        <w:t xml:space="preserve">1.13. </w:t>
      </w:r>
      <w:r w:rsidRPr="00102429">
        <w:rPr>
          <w:rFonts w:ascii="Bookman Old Style" w:eastAsia="Times New Roman" w:hAnsi="Bookman Old Style"/>
          <w:sz w:val="19"/>
          <w:szCs w:val="19"/>
          <w:lang w:val="uk-UA"/>
        </w:rPr>
        <w:t>Порядок взаємодії Відділу з іншими виконавчими органами Міської ради визначається Міським головою.</w:t>
      </w:r>
    </w:p>
    <w:p w:rsidR="00AA0571" w:rsidRPr="00102429" w:rsidRDefault="00AA0571" w:rsidP="00AA0571">
      <w:pPr>
        <w:widowControl w:val="0"/>
        <w:tabs>
          <w:tab w:val="left" w:pos="900"/>
          <w:tab w:val="left" w:pos="993"/>
          <w:tab w:val="left" w:pos="1134"/>
          <w:tab w:val="left" w:pos="1276"/>
        </w:tabs>
        <w:ind w:firstLine="567"/>
        <w:jc w:val="both"/>
        <w:rPr>
          <w:rFonts w:ascii="Bookman Old Style" w:hAnsi="Bookman Old Style"/>
          <w:sz w:val="19"/>
          <w:szCs w:val="19"/>
        </w:rPr>
      </w:pPr>
      <w:r w:rsidRPr="00102429">
        <w:rPr>
          <w:rFonts w:ascii="Bookman Old Style" w:hAnsi="Bookman Old Style"/>
          <w:sz w:val="19"/>
          <w:szCs w:val="19"/>
        </w:rPr>
        <w:t>1.1</w:t>
      </w:r>
      <w:r w:rsidR="00475788" w:rsidRPr="00102429">
        <w:rPr>
          <w:rFonts w:ascii="Bookman Old Style" w:hAnsi="Bookman Old Style"/>
          <w:sz w:val="19"/>
          <w:szCs w:val="19"/>
        </w:rPr>
        <w:t>4</w:t>
      </w:r>
      <w:r w:rsidRPr="00102429">
        <w:rPr>
          <w:rFonts w:ascii="Bookman Old Style" w:hAnsi="Bookman Old Style"/>
          <w:sz w:val="19"/>
          <w:szCs w:val="19"/>
        </w:rPr>
        <w:t xml:space="preserve">. Відділ є власником баз персональних даних. </w:t>
      </w:r>
      <w:bookmarkStart w:id="1" w:name="o36"/>
      <w:bookmarkEnd w:id="1"/>
      <w:r w:rsidRPr="00102429">
        <w:rPr>
          <w:rFonts w:ascii="Bookman Old Style" w:hAnsi="Bookman Old Style"/>
          <w:sz w:val="19"/>
          <w:szCs w:val="19"/>
        </w:rPr>
        <w:t xml:space="preserve">Збір та обробка персональних даних здійснюються згідно закону або за згодою суб’єкта персональних даних. </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b/>
          <w:sz w:val="19"/>
          <w:szCs w:val="19"/>
        </w:rPr>
      </w:pPr>
      <w:r w:rsidRPr="00102429">
        <w:rPr>
          <w:rFonts w:ascii="Bookman Old Style" w:eastAsia="Times New Roman" w:hAnsi="Bookman Old Style" w:cs="Times New Roman"/>
          <w:b/>
          <w:sz w:val="19"/>
          <w:szCs w:val="19"/>
        </w:rPr>
        <w:t>Розділ 2. ЗАВДАННЯ ВІДДІЛУ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 2.1. Основними завданням Відділу є: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 забезпечення реалізації державної політики у сфері державної реєстрації речових прав на нерухоме майно, державної реєстрації юридичних осіб, фізичних осіб-підприємців та громадських формувань;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забезпечення виконання покладених на органи місцевого самоврядування повноважень щодо:</w:t>
      </w:r>
    </w:p>
    <w:p w:rsidR="00AA0571" w:rsidRPr="00102429" w:rsidRDefault="00AA0571" w:rsidP="00AA0571">
      <w:pPr>
        <w:widowControl w:val="0"/>
        <w:numPr>
          <w:ilvl w:val="0"/>
          <w:numId w:val="4"/>
        </w:numPr>
        <w:shd w:val="clear" w:color="auto" w:fill="FFFFFF"/>
        <w:tabs>
          <w:tab w:val="left" w:pos="993"/>
          <w:tab w:val="left" w:pos="1134"/>
          <w:tab w:val="left" w:pos="1276"/>
        </w:tabs>
        <w:ind w:left="0" w:firstLine="567"/>
        <w:contextualSpacing/>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державної реєстрації речових прав на нерухоме майно та їх обтяжень;</w:t>
      </w:r>
    </w:p>
    <w:p w:rsidR="00AA0571" w:rsidRPr="00102429" w:rsidRDefault="00AA0571" w:rsidP="00AA0571">
      <w:pPr>
        <w:widowControl w:val="0"/>
        <w:numPr>
          <w:ilvl w:val="0"/>
          <w:numId w:val="4"/>
        </w:numPr>
        <w:shd w:val="clear" w:color="auto" w:fill="FFFFFF"/>
        <w:tabs>
          <w:tab w:val="left" w:pos="993"/>
          <w:tab w:val="left" w:pos="1134"/>
          <w:tab w:val="left" w:pos="1276"/>
        </w:tabs>
        <w:ind w:left="0" w:firstLine="567"/>
        <w:contextualSpacing/>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державної реєстрації юридичних осіб та фізичних осіб-підприємців, громадських формувань;</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 підготовка пропозицій щодо формування та реалізації державної політики у сфері державної реєстрації речових прав на нерухоме майно та державної реєстрації юридичних осіб, фізичних осіб-підприємців та громадських формувань;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вдосконалення системи у сфері державної реєстрації речових прав на нерухоме майно, а також реєстрації юридичних осіб та фізичних осіб-підприємців, громадських формувань.</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b/>
          <w:sz w:val="19"/>
          <w:szCs w:val="19"/>
        </w:rPr>
      </w:pP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b/>
          <w:sz w:val="19"/>
          <w:szCs w:val="19"/>
        </w:rPr>
      </w:pPr>
      <w:r w:rsidRPr="00102429">
        <w:rPr>
          <w:rFonts w:ascii="Bookman Old Style" w:hAnsi="Bookman Old Style" w:cs="Times New Roman"/>
          <w:b/>
          <w:sz w:val="19"/>
          <w:szCs w:val="19"/>
        </w:rPr>
        <w:t>Розділ 3. ПОВНОВАЖЕННЯ ВІДДІЛУ.</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3.1. Відділ при виконанні покладених на нього функцій співпрацює з органами місцевого самоврядування, органами державної виконавчої влади, депутатами, постійними комісіями, тимчасовими контрольними комісіями та виконавчими органами, утвореними міською радою, підприємствами, організаціями, установами, об'єднаннями громадян.</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 У межах своєї компетенції Відділ здійснює повноваження щодо реєстрації нерухомого майна: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lastRenderedPageBreak/>
        <w:t xml:space="preserve">3.2.1. здійснює державну реєстрації речових прав на нерухоме майно та проведення інших реєстраційних дій відповідно до Закону.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3.2.2. здійснює формування та ведення Державного реєстру речових прав на нерухоме майно, </w:t>
      </w:r>
      <w:r w:rsidRPr="00102429">
        <w:rPr>
          <w:rFonts w:ascii="Bookman Old Style" w:hAnsi="Bookman Old Style"/>
          <w:sz w:val="19"/>
          <w:szCs w:val="19"/>
          <w:shd w:val="clear" w:color="auto" w:fill="FFFFFF"/>
        </w:rPr>
        <w:t>Єдиного державного реєстру юридичних осіб, фізичних осіб - підприємців та громадських формувань</w:t>
      </w:r>
      <w:r w:rsidRPr="00102429">
        <w:rPr>
          <w:rFonts w:ascii="Bookman Old Style" w:hAnsi="Bookman Old Style" w:cs="Times New Roman"/>
          <w:sz w:val="19"/>
          <w:szCs w:val="19"/>
        </w:rPr>
        <w:t xml:space="preserve">.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3.2.3. забезпечує взяття та облік безхазяйного нерухомого майна відповідно до Закону.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3.2.4. здійснює заходи щодо підвищення ефективності роботи у сфері державної реєстрації речових прав на нерухоме майно та кваліфікації державних реєстраторів. </w:t>
      </w:r>
    </w:p>
    <w:p w:rsidR="00AA0571" w:rsidRPr="00102429" w:rsidRDefault="00AA0571" w:rsidP="00AA0571">
      <w:pPr>
        <w:widowControl w:val="0"/>
        <w:shd w:val="clear" w:color="auto" w:fill="FFFFFF"/>
        <w:tabs>
          <w:tab w:val="left" w:pos="142"/>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3.2.5. забезпечує прийом та видачу документів, пов'язаних з проведенням державної реєстрації речових прав на нерухоме майно, взяттям на облік безхазяйного нерухомого майна, наданням інформації з Державного реєстру прав.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3.2.6. встановлює відповідність заявлених прав і поданих документів вимогам законодавства, а також відсутність суперечностей між заявленими та вже зареєстрованими речовими правами на нерухоме майно та їх обтяженнями.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3.2.7. здійснює формування та ведення реєстраційних справ;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3.2.8. організовує роботу, пов’язану із забезпеченням діяльності у сфері державної реєстрації речових прав на нерухоме майно, державної реєстрації юридичних осіб, фізичних осіб-підприємців та громадських формувань;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3.2.9. забезпечує надання інформації про державну реєстрацію з Державного реєстру речових прав на нерухоме майно, з </w:t>
      </w:r>
      <w:r w:rsidRPr="00102429">
        <w:rPr>
          <w:rFonts w:ascii="Bookman Old Style" w:hAnsi="Bookman Old Style"/>
          <w:sz w:val="19"/>
          <w:szCs w:val="19"/>
          <w:shd w:val="clear" w:color="auto" w:fill="FFFFFF"/>
        </w:rPr>
        <w:t>Єдиного державного реєстру юридичних осіб, фізичних осіб - підприємців та громадських формувань</w:t>
      </w:r>
      <w:r w:rsidRPr="00102429">
        <w:rPr>
          <w:rFonts w:ascii="Bookman Old Style" w:hAnsi="Bookman Old Style" w:cs="Times New Roman"/>
          <w:sz w:val="19"/>
          <w:szCs w:val="19"/>
        </w:rPr>
        <w:t xml:space="preserve">;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3.2.10. забезпечує розгляд звернень народних депутатів, громадян та юридичних осіб, запитів на публічну інформацію з питань державної реєстрації речових прав на нерухоме майно;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hAnsi="Bookman Old Style" w:cs="Times New Roman"/>
          <w:sz w:val="19"/>
          <w:szCs w:val="19"/>
        </w:rPr>
        <w:t>3.2.11. здійснює інші повноваження, передбачені Законом України «Про державну реєстрацію речових прав на нерухоме майно та їх обтяжень».</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3.3. У межах своєї компетенції Відділ здійснює повноваження щодо реєстрації юридичних осіб, фізичних осіб-підприємців та громадських формувань: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 xml:space="preserve">3.3.1. здійснення державної реєстрації юридичних осіб, а також фізичних осіб – підприємців, громадських формувань. </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hAnsi="Bookman Old Style" w:cs="Times New Roman"/>
          <w:sz w:val="19"/>
          <w:szCs w:val="19"/>
        </w:rPr>
      </w:pPr>
      <w:r w:rsidRPr="00102429">
        <w:rPr>
          <w:rFonts w:ascii="Bookman Old Style" w:hAnsi="Bookman Old Style" w:cs="Times New Roman"/>
          <w:sz w:val="19"/>
          <w:szCs w:val="19"/>
        </w:rPr>
        <w:t>3.3.2. вдосконалення системи державної реєстрації, яка сприяє розвитку і веденню бізнесу на території громади;</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hAnsi="Bookman Old Style" w:cs="Times New Roman"/>
          <w:sz w:val="19"/>
          <w:szCs w:val="19"/>
        </w:rPr>
        <w:t xml:space="preserve">3.3.3. здійснює інші повноваження, передбачені Законом України </w:t>
      </w:r>
      <w:r w:rsidRPr="00102429">
        <w:rPr>
          <w:rFonts w:ascii="Bookman Old Style" w:eastAsia="Times New Roman" w:hAnsi="Bookman Old Style" w:cs="Times New Roman"/>
          <w:sz w:val="19"/>
          <w:szCs w:val="19"/>
          <w:lang w:eastAsia="ru-RU"/>
        </w:rPr>
        <w:t>«Про державну реєстрацію юридичних осіб, фізичних осіб – підприємців та громадських формувань»</w:t>
      </w:r>
      <w:r w:rsidRPr="00102429">
        <w:rPr>
          <w:rFonts w:ascii="Bookman Old Style" w:hAnsi="Bookman Old Style" w:cs="Times New Roman"/>
          <w:sz w:val="19"/>
          <w:szCs w:val="19"/>
        </w:rPr>
        <w:t>.</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hAnsi="Bookman Old Style" w:cs="Times New Roman"/>
          <w:sz w:val="19"/>
          <w:szCs w:val="19"/>
        </w:rPr>
        <w:t xml:space="preserve">3.4. Вносить пропозиції Міському голові щодо удосконалення роботи Відділу. </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hAnsi="Bookman Old Style" w:cs="Times New Roman"/>
          <w:sz w:val="19"/>
          <w:szCs w:val="19"/>
        </w:rPr>
        <w:t>3.5. Одержує в установленому порядку від органів влади, підприємств, установ та організацій інформацію, необхідну для виконання покладених завдань згідно з чинним законодавством.</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hAnsi="Bookman Old Style" w:cs="Times New Roman"/>
          <w:sz w:val="19"/>
          <w:szCs w:val="19"/>
        </w:rPr>
        <w:t xml:space="preserve">3.6. В межах своєї компетенції проводить розробку нормативно-правих актів (проектів рішень міської ради, виконавчого комітету, розпоряджень Міського голови), що готуються Відділом. </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hAnsi="Bookman Old Style" w:cs="Times New Roman"/>
          <w:sz w:val="19"/>
          <w:szCs w:val="19"/>
        </w:rPr>
        <w:t>3.7. Організовує проведення нарад, семінарів, навчань, інших заходів з питань, що відносяться до компетенції Відділу.</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3.8. Відділ має право:</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3.8.1. залучати спеціалістів інших виконавчого органів міської ради, підприємств, установ та організацій для розгляду питань, що належать до його компетенції;</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3.8.2. отримувати в установленому порядку від державних органів, інших виконавчих органів міської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3.8.3. скликати в установленому порядку наради з питань, що належать до його компетенції;</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3.8.4. брати участь у роботі консультативних, дорадчих та інших допоміжних органів для сприяння здійсненню покладених на нього завдань.</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hAnsi="Bookman Old Style" w:cs="Times New Roman"/>
          <w:sz w:val="19"/>
          <w:szCs w:val="19"/>
        </w:rPr>
        <w:t>3.8.5. Виконує інші функції, що випливають з покладених на нього завдань.</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b/>
          <w:sz w:val="19"/>
          <w:szCs w:val="19"/>
        </w:rPr>
      </w:pPr>
      <w:r w:rsidRPr="00102429">
        <w:rPr>
          <w:rFonts w:ascii="Bookman Old Style" w:hAnsi="Bookman Old Style" w:cs="Times New Roman"/>
          <w:b/>
          <w:sz w:val="19"/>
          <w:szCs w:val="19"/>
        </w:rPr>
        <w:t>Розділ 4. ОРГАНІЗАЦІЯ РОБОТИ ВІДДІЛУ</w:t>
      </w:r>
    </w:p>
    <w:p w:rsidR="00AA0571" w:rsidRPr="00102429" w:rsidRDefault="00AA0571" w:rsidP="00AA0571">
      <w:pPr>
        <w:widowControl w:val="0"/>
        <w:shd w:val="clear" w:color="auto" w:fill="FFFFFF"/>
        <w:tabs>
          <w:tab w:val="left" w:pos="993"/>
          <w:tab w:val="left" w:pos="1134"/>
          <w:tab w:val="left" w:pos="1276"/>
        </w:tabs>
        <w:ind w:firstLine="567"/>
        <w:jc w:val="both"/>
        <w:rPr>
          <w:rFonts w:ascii="Bookman Old Style" w:eastAsia="Times New Roman" w:hAnsi="Bookman Old Style" w:cs="Times New Roman"/>
          <w:sz w:val="19"/>
          <w:szCs w:val="19"/>
          <w:lang w:eastAsia="ru-RU"/>
        </w:rPr>
      </w:pPr>
      <w:r w:rsidRPr="00102429">
        <w:rPr>
          <w:rFonts w:ascii="Bookman Old Style" w:hAnsi="Bookman Old Style" w:cs="Times New Roman"/>
          <w:sz w:val="19"/>
          <w:szCs w:val="19"/>
        </w:rPr>
        <w:t xml:space="preserve">4.1. </w:t>
      </w:r>
      <w:r w:rsidRPr="00102429">
        <w:rPr>
          <w:rFonts w:ascii="Bookman Old Style" w:eastAsia="Times New Roman" w:hAnsi="Bookman Old Style" w:cs="Times New Roman"/>
          <w:sz w:val="19"/>
          <w:szCs w:val="19"/>
          <w:lang w:eastAsia="ru-RU"/>
        </w:rPr>
        <w:t xml:space="preserve">Відділ очолює начальник – державний реєстратор, який призначається на посаду та звільняється з посади міським головою, в порядку передбаченому Законами України «Про службу в органах місцевого самоврядування», «Про державну реєстрацію юридичних осіб, фізичних осіб – підприємців та громадських формувань» та «Про державну реєстрацію речових прав на нерухоме майно </w:t>
      </w:r>
      <w:r w:rsidRPr="00102429">
        <w:rPr>
          <w:rFonts w:ascii="Bookman Old Style" w:hAnsi="Bookman Old Style" w:cs="Times New Roman"/>
          <w:sz w:val="19"/>
          <w:szCs w:val="19"/>
        </w:rPr>
        <w:t>та їх обтяжень</w:t>
      </w:r>
      <w:r w:rsidRPr="00102429">
        <w:rPr>
          <w:rFonts w:ascii="Bookman Old Style" w:eastAsia="Times New Roman" w:hAnsi="Bookman Old Style" w:cs="Times New Roman"/>
          <w:sz w:val="19"/>
          <w:szCs w:val="19"/>
          <w:lang w:eastAsia="ru-RU"/>
        </w:rPr>
        <w:t>».</w:t>
      </w:r>
    </w:p>
    <w:p w:rsidR="00AA0571" w:rsidRPr="00102429" w:rsidRDefault="00AA0571" w:rsidP="00AA0571">
      <w:pPr>
        <w:widowControl w:val="0"/>
        <w:shd w:val="clear" w:color="auto" w:fill="FFFFFF"/>
        <w:tabs>
          <w:tab w:val="left" w:pos="993"/>
          <w:tab w:val="left" w:pos="1134"/>
          <w:tab w:val="left" w:pos="1276"/>
        </w:tabs>
        <w:ind w:firstLine="567"/>
        <w:jc w:val="both"/>
        <w:rPr>
          <w:rFonts w:ascii="Bookman Old Style" w:eastAsia="Times New Roman" w:hAnsi="Bookman Old Style" w:cs="Times New Roman"/>
          <w:sz w:val="19"/>
          <w:szCs w:val="19"/>
          <w:lang w:eastAsia="ru-RU"/>
        </w:rPr>
      </w:pPr>
      <w:r w:rsidRPr="00102429">
        <w:rPr>
          <w:rFonts w:ascii="Bookman Old Style" w:hAnsi="Bookman Old Style" w:cs="Times New Roman"/>
          <w:sz w:val="19"/>
          <w:szCs w:val="19"/>
        </w:rPr>
        <w:t xml:space="preserve">4.2. </w:t>
      </w:r>
      <w:r w:rsidRPr="00102429">
        <w:rPr>
          <w:rFonts w:ascii="Bookman Old Style" w:eastAsia="Times New Roman" w:hAnsi="Bookman Old Style" w:cs="Times New Roman"/>
          <w:sz w:val="19"/>
          <w:szCs w:val="19"/>
          <w:lang w:eastAsia="ru-RU"/>
        </w:rPr>
        <w:t xml:space="preserve">На посаду начальника відділу - державного реєстратора  призначається особа за кваліфікаційними вимогами, визначеними Міністерством юстиції України. </w:t>
      </w:r>
    </w:p>
    <w:p w:rsidR="00AA0571" w:rsidRPr="00102429" w:rsidRDefault="00AA0571" w:rsidP="00AA0571">
      <w:pPr>
        <w:widowControl w:val="0"/>
        <w:tabs>
          <w:tab w:val="left" w:pos="993"/>
          <w:tab w:val="left" w:pos="1134"/>
          <w:tab w:val="left" w:pos="1276"/>
        </w:tabs>
        <w:ind w:firstLine="567"/>
        <w:jc w:val="both"/>
        <w:rPr>
          <w:rFonts w:ascii="Bookman Old Style" w:eastAsia="Times New Roman" w:hAnsi="Bookman Old Style" w:cs="Times New Roman"/>
          <w:sz w:val="19"/>
          <w:szCs w:val="19"/>
        </w:rPr>
      </w:pPr>
      <w:r w:rsidRPr="00102429">
        <w:rPr>
          <w:rFonts w:ascii="Bookman Old Style" w:eastAsia="Times New Roman" w:hAnsi="Bookman Old Style" w:cs="Times New Roman"/>
          <w:sz w:val="19"/>
          <w:szCs w:val="19"/>
        </w:rPr>
        <w:t xml:space="preserve">4.3. </w:t>
      </w:r>
      <w:r w:rsidRPr="00102429">
        <w:rPr>
          <w:rFonts w:ascii="Bookman Old Style" w:hAnsi="Bookman Old Style" w:cs="Times New Roman"/>
          <w:sz w:val="19"/>
          <w:szCs w:val="19"/>
        </w:rPr>
        <w:t>Не може бути призначена на посаду начальника відділу особа, до якої існують обмеження, передбачені Законом України «Про державну службу», «Про службу в органах місцевого самоврядування» та «Про запобігання корупції».</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eastAsia="Times New Roman" w:hAnsi="Bookman Old Style" w:cs="Times New Roman"/>
          <w:sz w:val="19"/>
          <w:szCs w:val="19"/>
        </w:rPr>
        <w:t>4.4. Усі працівники Відділу приймаються та звільняються з посад наказом начальника відділу, за погодженням міського голови, в порядку, передбаченому чинним законодавством України.</w:t>
      </w:r>
    </w:p>
    <w:p w:rsidR="00AA0571" w:rsidRPr="00102429" w:rsidRDefault="00AA0571" w:rsidP="00AA0571">
      <w:pPr>
        <w:widowControl w:val="0"/>
        <w:tabs>
          <w:tab w:val="left" w:pos="993"/>
          <w:tab w:val="left" w:pos="1134"/>
          <w:tab w:val="left" w:pos="1276"/>
        </w:tabs>
        <w:ind w:firstLine="567"/>
        <w:jc w:val="both"/>
        <w:rPr>
          <w:rFonts w:ascii="Bookman Old Style" w:hAnsi="Bookman Old Style" w:cs="Times New Roman"/>
          <w:sz w:val="19"/>
          <w:szCs w:val="19"/>
        </w:rPr>
      </w:pPr>
      <w:r w:rsidRPr="00102429">
        <w:rPr>
          <w:rFonts w:ascii="Bookman Old Style" w:hAnsi="Bookman Old Style" w:cs="Times New Roman"/>
          <w:sz w:val="19"/>
          <w:szCs w:val="19"/>
        </w:rPr>
        <w:t xml:space="preserve">4.5.  Повноваження Начальника Відділу </w:t>
      </w:r>
      <w:r w:rsidRPr="00102429">
        <w:rPr>
          <w:rFonts w:ascii="Bookman Old Style" w:eastAsia="Times New Roman" w:hAnsi="Bookman Old Style" w:cs="Times New Roman"/>
          <w:sz w:val="19"/>
          <w:szCs w:val="19"/>
          <w:lang w:eastAsia="ru-RU"/>
        </w:rPr>
        <w:t>– державного реєстратора</w:t>
      </w:r>
      <w:r w:rsidRPr="00102429">
        <w:rPr>
          <w:rFonts w:ascii="Bookman Old Style" w:hAnsi="Bookman Old Style" w:cs="Times New Roman"/>
          <w:sz w:val="19"/>
          <w:szCs w:val="19"/>
        </w:rPr>
        <w:t>:</w:t>
      </w:r>
    </w:p>
    <w:p w:rsidR="00AA0571" w:rsidRPr="00102429" w:rsidRDefault="00AA0571" w:rsidP="00AA0571">
      <w:pPr>
        <w:pStyle w:val="210"/>
        <w:numPr>
          <w:ilvl w:val="2"/>
          <w:numId w:val="5"/>
        </w:numPr>
        <w:shd w:val="clear" w:color="auto" w:fill="auto"/>
        <w:tabs>
          <w:tab w:val="left" w:pos="540"/>
          <w:tab w:val="left" w:pos="900"/>
          <w:tab w:val="left" w:pos="993"/>
          <w:tab w:val="left" w:pos="1095"/>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Здійснює загальне керівництво діяльністю Відділу.</w:t>
      </w:r>
    </w:p>
    <w:p w:rsidR="00AA0571" w:rsidRPr="00102429" w:rsidRDefault="00AA0571" w:rsidP="00AA0571">
      <w:pPr>
        <w:pStyle w:val="210"/>
        <w:numPr>
          <w:ilvl w:val="2"/>
          <w:numId w:val="5"/>
        </w:numPr>
        <w:shd w:val="clear" w:color="auto" w:fill="auto"/>
        <w:tabs>
          <w:tab w:val="left" w:pos="540"/>
          <w:tab w:val="left" w:pos="900"/>
          <w:tab w:val="left" w:pos="993"/>
          <w:tab w:val="left" w:pos="1095"/>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Розподіляє обов'язки між працівниками Відділу, очолює і контролює їх роботу.</w:t>
      </w:r>
    </w:p>
    <w:p w:rsidR="00AA0571" w:rsidRPr="00102429" w:rsidRDefault="00AA0571" w:rsidP="00AA0571">
      <w:pPr>
        <w:pStyle w:val="210"/>
        <w:numPr>
          <w:ilvl w:val="2"/>
          <w:numId w:val="5"/>
        </w:numPr>
        <w:shd w:val="clear" w:color="auto" w:fill="auto"/>
        <w:tabs>
          <w:tab w:val="left" w:pos="540"/>
          <w:tab w:val="left" w:pos="900"/>
          <w:tab w:val="left" w:pos="993"/>
          <w:tab w:val="left" w:pos="1095"/>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lastRenderedPageBreak/>
        <w:t>Координує роботу Відділу з іншими виконавчими органами ради та старостою.</w:t>
      </w:r>
    </w:p>
    <w:p w:rsidR="00AA0571" w:rsidRPr="00102429" w:rsidRDefault="00AA0571" w:rsidP="00AA0571">
      <w:pPr>
        <w:pStyle w:val="210"/>
        <w:numPr>
          <w:ilvl w:val="2"/>
          <w:numId w:val="5"/>
        </w:numPr>
        <w:shd w:val="clear" w:color="auto" w:fill="auto"/>
        <w:tabs>
          <w:tab w:val="left" w:pos="540"/>
          <w:tab w:val="left" w:pos="900"/>
          <w:tab w:val="left" w:pos="993"/>
          <w:tab w:val="left" w:pos="1100"/>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Забезпечує у межах своєї компетенції контроль за станом справ Міської ради, що належать до сфері діяльності Відділу, вживає необхідних заходів до їх поліпшення.</w:t>
      </w:r>
    </w:p>
    <w:p w:rsidR="00AA0571" w:rsidRPr="00102429" w:rsidRDefault="00AA0571" w:rsidP="00AA0571">
      <w:pPr>
        <w:pStyle w:val="210"/>
        <w:numPr>
          <w:ilvl w:val="2"/>
          <w:numId w:val="5"/>
        </w:numPr>
        <w:shd w:val="clear" w:color="auto" w:fill="auto"/>
        <w:tabs>
          <w:tab w:val="left" w:pos="540"/>
          <w:tab w:val="left" w:pos="900"/>
          <w:tab w:val="left" w:pos="993"/>
          <w:tab w:val="left" w:pos="110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За погодженням Міського голови, приймає на роботу, здійснює переведення, звільнення працівників Відділу, їх заохочення або притягнення до відповідальності згідно із чинним законодавством.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Представляє за дорученням Міського голови  Міську раду та Виконавчий комітет в органах виконавчої влади, органах місцевого самоврядування, підприємствах, установах, організаціях з питань, що відносяться до його компетенції.</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Підтримує зв'язки з відповідними виконавчими органами ради з питань обміну досвідом.</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Вносить на розгляд Міського голови пропозиції щодо оптимізації роботи та штатних одиниць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Розробляє і вносить на затвердження Міському голові посадові інструкції працівників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Подає письмові пропозиції щодо планів навчань та підвищення кваліфікації посадових осіб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090"/>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Розробляє і здійснює заходи щодо поліпшення організації та підвищення ефективності роботи відділу. </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Контролює стан трудової та виконавчої дисципліни у Відділі.</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Виконує інші доручення керівництва Міської ради, що пов'язані з діяльністю Відділу.</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shd w:val="clear" w:color="auto" w:fill="FFFFFF"/>
          <w:lang w:val="uk-UA"/>
        </w:rPr>
        <w:t xml:space="preserve">Несе персональну відповідальність за виконання покладених на Відділ завдань. </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shd w:val="clear" w:color="auto" w:fill="FFFFFF"/>
          <w:lang w:val="uk-UA"/>
        </w:rPr>
        <w:t>Підписує і візує документи в межах своєї компетенції.</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AA0571" w:rsidRPr="00102429" w:rsidRDefault="00AA0571" w:rsidP="00AA0571">
      <w:pPr>
        <w:pStyle w:val="210"/>
        <w:numPr>
          <w:ilvl w:val="2"/>
          <w:numId w:val="5"/>
        </w:numPr>
        <w:shd w:val="clear" w:color="auto" w:fill="auto"/>
        <w:tabs>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shd w:val="clear" w:color="auto" w:fill="FFFFFF"/>
          <w:lang w:val="uk-UA"/>
        </w:rPr>
        <w:t>Веде особистий прийом громадян.</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eastAsia="Times New Roman" w:hAnsi="Bookman Old Style"/>
          <w:sz w:val="19"/>
          <w:szCs w:val="19"/>
          <w:lang w:val="uk-UA"/>
        </w:rPr>
        <w:t>Начальнику підпорядковуються працівники Відділу відповідно до штатного розпису.</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eastAsia="Times New Roman" w:hAnsi="Bookman Old Style"/>
          <w:sz w:val="19"/>
          <w:szCs w:val="19"/>
          <w:lang w:val="uk-UA"/>
        </w:rPr>
        <w:t>На період відсутності начальника (відпустка, відрядження, хвороба тощо) його обов’язки виконує державний реєстратор, визначений відповідним розпорядженням Міського голови.</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hAnsi="Bookman Old Style"/>
          <w:sz w:val="19"/>
          <w:szCs w:val="19"/>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Style w:val="22"/>
          <w:rFonts w:ascii="Bookman Old Style" w:eastAsia="Times New Roman" w:hAnsi="Bookman Old Style"/>
          <w:sz w:val="19"/>
          <w:szCs w:val="19"/>
          <w:lang w:val="uk-UA"/>
        </w:rPr>
      </w:pPr>
      <w:r w:rsidRPr="00102429">
        <w:rPr>
          <w:rStyle w:val="22"/>
          <w:rFonts w:ascii="Bookman Old Style" w:hAnsi="Bookman Old Style"/>
          <w:sz w:val="19"/>
          <w:szCs w:val="19"/>
          <w:lang w:val="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eastAsia="Times New Roman" w:hAnsi="Bookman Old Style"/>
          <w:sz w:val="19"/>
          <w:szCs w:val="19"/>
          <w:lang w:val="uk-UA" w:eastAsia="ru-RU"/>
        </w:rPr>
        <w:t xml:space="preserve">Працівник відділу – державний реєстратор, призначається на посаду та звільняється з посади </w:t>
      </w:r>
      <w:r w:rsidRPr="00102429">
        <w:rPr>
          <w:rFonts w:ascii="Bookman Old Style" w:eastAsia="Times New Roman" w:hAnsi="Bookman Old Style"/>
          <w:sz w:val="19"/>
          <w:szCs w:val="19"/>
          <w:lang w:val="uk-UA"/>
        </w:rPr>
        <w:t>наказом начальника відділу, за погодженням міського голови</w:t>
      </w:r>
      <w:r w:rsidRPr="00102429">
        <w:rPr>
          <w:rFonts w:ascii="Bookman Old Style" w:eastAsia="Times New Roman" w:hAnsi="Bookman Old Style"/>
          <w:sz w:val="19"/>
          <w:szCs w:val="19"/>
          <w:lang w:val="uk-UA" w:eastAsia="ru-RU"/>
        </w:rPr>
        <w:t xml:space="preserve">, в порядку передбаченому Законами України «Про службу в органах місцевого самоврядування», «Про державну реєстрацію юридичних осіб, фізичних осіб – підприємців та громадських формувань» та «Про державну реєстрацію речових прав на нерухоме майно </w:t>
      </w:r>
      <w:r w:rsidRPr="00102429">
        <w:rPr>
          <w:rFonts w:ascii="Bookman Old Style" w:hAnsi="Bookman Old Style"/>
          <w:sz w:val="19"/>
          <w:szCs w:val="19"/>
          <w:lang w:val="uk-UA"/>
        </w:rPr>
        <w:t>та їх обтяжень</w:t>
      </w:r>
      <w:r w:rsidRPr="00102429">
        <w:rPr>
          <w:rFonts w:ascii="Bookman Old Style" w:eastAsia="Times New Roman" w:hAnsi="Bookman Old Style"/>
          <w:sz w:val="19"/>
          <w:szCs w:val="19"/>
          <w:lang w:val="uk-UA" w:eastAsia="ru-RU"/>
        </w:rPr>
        <w:t>».</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eastAsia="Times New Roman" w:hAnsi="Bookman Old Style"/>
          <w:sz w:val="19"/>
          <w:szCs w:val="19"/>
          <w:lang w:val="uk-UA" w:eastAsia="ru-RU"/>
        </w:rPr>
        <w:t>На посаду державного реєстратора  призначається  особа за кваліфікаційними вимогами, визначеними Міністерством юстиції України.</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hAnsi="Bookman Old Style"/>
          <w:sz w:val="19"/>
          <w:szCs w:val="19"/>
          <w:lang w:val="uk-UA"/>
        </w:rPr>
        <w:t xml:space="preserve">Службові обов’язки працівників Відділу визначаються посадовими інструкціями, що </w:t>
      </w:r>
      <w:r w:rsidRPr="00102429">
        <w:rPr>
          <w:rFonts w:ascii="Bookman Old Style" w:hAnsi="Bookman Old Style"/>
          <w:sz w:val="19"/>
          <w:szCs w:val="19"/>
          <w:lang w:val="uk-UA"/>
        </w:rPr>
        <w:lastRenderedPageBreak/>
        <w:t>затверджуються Міським головою, а також внутрішнім розподілом обов’язків у Відділі.</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Fonts w:ascii="Bookman Old Style" w:hAnsi="Bookman Old Style"/>
          <w:sz w:val="19"/>
          <w:szCs w:val="19"/>
          <w:lang w:val="uk-UA"/>
        </w:rPr>
        <w:t>Організація роботи відділу здійснюється згідно планів відділу (місячного, піврічного), які погоджуються першим заступником міського голови.</w:t>
      </w:r>
    </w:p>
    <w:p w:rsidR="00AA0571" w:rsidRPr="00102429" w:rsidRDefault="00AA0571" w:rsidP="00AA0571">
      <w:pPr>
        <w:pStyle w:val="a5"/>
        <w:widowControl w:val="0"/>
        <w:numPr>
          <w:ilvl w:val="1"/>
          <w:numId w:val="5"/>
        </w:numPr>
        <w:shd w:val="clear" w:color="auto" w:fill="FFFFFF"/>
        <w:tabs>
          <w:tab w:val="left" w:pos="993"/>
          <w:tab w:val="left" w:pos="1134"/>
          <w:tab w:val="left" w:pos="1276"/>
        </w:tabs>
        <w:ind w:left="0" w:firstLine="567"/>
        <w:jc w:val="both"/>
        <w:textAlignment w:val="baseline"/>
        <w:rPr>
          <w:rFonts w:ascii="Bookman Old Style" w:eastAsia="Times New Roman" w:hAnsi="Bookman Old Style"/>
          <w:sz w:val="19"/>
          <w:szCs w:val="19"/>
          <w:lang w:val="uk-UA"/>
        </w:rPr>
      </w:pPr>
      <w:r w:rsidRPr="00102429">
        <w:rPr>
          <w:rStyle w:val="24"/>
          <w:rFonts w:ascii="Bookman Old Style" w:hAnsi="Bookman Old Style"/>
          <w:sz w:val="19"/>
          <w:szCs w:val="19"/>
          <w:lang w:val="uk-UA"/>
        </w:rPr>
        <w:t>Працівники Відділу мають право:</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Користуватися правами і свободами, які гарантуються громадянам України Конституцією та законами України.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45"/>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На повагу особистої гідності, справедливого і шанобливого ставлення до себе з боку керівників, співробітників і громадян.</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На своєчасну оплату праці залежно від займаної посади, якості, досвіду та стажу роботи.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На здорові, безпечні та належні для високопродуктивної роботи умови праці.</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На соціальний і правовий захист.</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Брати участь у розгляді питань і прийнятті рішень у межах своїх повноважень.</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Вимагати затвердження керівником чітко визначеного обсягу службових повноважень за посадою.</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Користуватися іншими правами відповідно до чинного законодавства України.</w:t>
      </w:r>
    </w:p>
    <w:p w:rsidR="00AA0571" w:rsidRPr="00102429" w:rsidRDefault="00AA0571" w:rsidP="00AA0571">
      <w:pPr>
        <w:pStyle w:val="211"/>
        <w:numPr>
          <w:ilvl w:val="1"/>
          <w:numId w:val="5"/>
        </w:numPr>
        <w:shd w:val="clear" w:color="auto" w:fill="auto"/>
        <w:tabs>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4"/>
          <w:rFonts w:ascii="Bookman Old Style" w:hAnsi="Bookman Old Style"/>
          <w:sz w:val="19"/>
          <w:szCs w:val="19"/>
          <w:lang w:val="uk-UA" w:eastAsia="uk-UA"/>
        </w:rPr>
        <w:t>Працівники Відділу зобов'язані:</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Дотримуватися Конституції України, законів та інших актів законодавства України.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088"/>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0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098"/>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088"/>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Поводити себе гідно, додержуватися моральних і етичних правил у взаємовідносинах із співробітниками та відвідувачами.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Дотримуватися прав і свобод людини і громадянина.</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098"/>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Постійно вдосконалювати організацію своєї роботи, підвищувати професійну кваліфікацію.</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Проявляти ініціативність, творчість у роботі.</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Дотримуватись обмежень, передбачених законодавством, щодо служби в органах місцевого самоврядування.</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Підтримувати авторитет Міської ради та її виконавчих органів.</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89"/>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 допускати дій та бездіяльності, які можуть зашкодити інтересам місцевого самоврядування та держави.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Проходити атестацію як посадові особи місцевого самоврядування відповідно до вимог чинного законодавства.</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Виконувати інші обов'язки відповідно до чинного законодавства України.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Виконувати вимоги посадових інструкцій.</w:t>
      </w:r>
    </w:p>
    <w:p w:rsidR="00AA0571" w:rsidRPr="00102429" w:rsidRDefault="00AA0571" w:rsidP="00AA0571">
      <w:pPr>
        <w:pStyle w:val="210"/>
        <w:numPr>
          <w:ilvl w:val="1"/>
          <w:numId w:val="5"/>
        </w:numPr>
        <w:shd w:val="clear" w:color="auto" w:fill="auto"/>
        <w:tabs>
          <w:tab w:val="left" w:pos="540"/>
          <w:tab w:val="left" w:pos="720"/>
          <w:tab w:val="left" w:pos="900"/>
          <w:tab w:val="left" w:pos="962"/>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Посадовим особам органу місцевого самоврядування забороняється:</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106"/>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Брати участь у діях, що суперечать національним інтересам України.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107"/>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Вчиняти дії, що можуть бути розцінені як використання свого службового становища в корисливих цілях, а також дії, які, відповідно до чинного законодавства, вважаються корупційними.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098"/>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Приймати дарунки чи послуги від фізичних або юридичних осіб у зв'язку зі своєю службовою діяльністю.</w:t>
      </w:r>
    </w:p>
    <w:p w:rsidR="00AA0571" w:rsidRPr="00102429" w:rsidRDefault="00AA0571" w:rsidP="00AA0571">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Брати участь у страйках.</w:t>
      </w:r>
    </w:p>
    <w:p w:rsidR="00AA0571" w:rsidRPr="00102429" w:rsidRDefault="00AA0571" w:rsidP="00AA0571">
      <w:pPr>
        <w:pStyle w:val="210"/>
        <w:numPr>
          <w:ilvl w:val="1"/>
          <w:numId w:val="5"/>
        </w:numPr>
        <w:shd w:val="clear" w:color="auto" w:fill="auto"/>
        <w:tabs>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Відділ фінансується за рахунок коштів міського бюджету.</w:t>
      </w:r>
    </w:p>
    <w:p w:rsidR="00AA0571" w:rsidRPr="00102429" w:rsidRDefault="00AA0571" w:rsidP="00AA0571">
      <w:pPr>
        <w:pStyle w:val="210"/>
        <w:numPr>
          <w:ilvl w:val="1"/>
          <w:numId w:val="5"/>
        </w:numPr>
        <w:shd w:val="clear" w:color="auto" w:fill="auto"/>
        <w:tabs>
          <w:tab w:val="left" w:pos="540"/>
          <w:tab w:val="left" w:pos="720"/>
          <w:tab w:val="left" w:pos="900"/>
          <w:tab w:val="left" w:pos="949"/>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Оплата праці працівників Відділу здійснюється відповідно до чинного законодавства.</w:t>
      </w:r>
    </w:p>
    <w:p w:rsidR="00AA0571" w:rsidRPr="00102429" w:rsidRDefault="00AA0571" w:rsidP="00AA0571">
      <w:pPr>
        <w:widowControl w:val="0"/>
        <w:shd w:val="clear" w:color="auto" w:fill="FFFFFF"/>
        <w:tabs>
          <w:tab w:val="left" w:pos="993"/>
          <w:tab w:val="left" w:pos="1134"/>
          <w:tab w:val="left" w:pos="1276"/>
        </w:tabs>
        <w:ind w:firstLine="567"/>
        <w:jc w:val="both"/>
        <w:textAlignment w:val="baseline"/>
        <w:rPr>
          <w:rFonts w:ascii="Bookman Old Style" w:eastAsia="Times New Roman" w:hAnsi="Bookman Old Style" w:cs="Times New Roman"/>
          <w:sz w:val="19"/>
          <w:szCs w:val="19"/>
        </w:rPr>
      </w:pPr>
    </w:p>
    <w:p w:rsidR="00AA0571" w:rsidRPr="00102429" w:rsidRDefault="00AA0571" w:rsidP="00AA0571">
      <w:pPr>
        <w:pStyle w:val="211"/>
        <w:shd w:val="clear" w:color="auto" w:fill="auto"/>
        <w:tabs>
          <w:tab w:val="left" w:pos="540"/>
          <w:tab w:val="left" w:pos="720"/>
          <w:tab w:val="left" w:pos="900"/>
          <w:tab w:val="left" w:pos="993"/>
          <w:tab w:val="left" w:pos="1134"/>
          <w:tab w:val="left" w:pos="1276"/>
          <w:tab w:val="left" w:pos="2058"/>
        </w:tabs>
        <w:spacing w:before="0" w:line="240" w:lineRule="auto"/>
        <w:ind w:firstLine="567"/>
        <w:rPr>
          <w:rFonts w:ascii="Bookman Old Style" w:hAnsi="Bookman Old Style"/>
          <w:b w:val="0"/>
          <w:sz w:val="19"/>
          <w:szCs w:val="19"/>
          <w:lang w:val="uk-UA"/>
        </w:rPr>
      </w:pPr>
      <w:r w:rsidRPr="00102429">
        <w:rPr>
          <w:rStyle w:val="24"/>
          <w:rFonts w:ascii="Bookman Old Style" w:hAnsi="Bookman Old Style"/>
          <w:b/>
          <w:sz w:val="19"/>
          <w:szCs w:val="19"/>
          <w:lang w:val="uk-UA" w:eastAsia="uk-UA"/>
        </w:rPr>
        <w:t>Розділ 5. ВІДПОВІДАЛЬНІСТЬ ПОСАДОВИХ ОСІБ ВІДДІЛУ</w:t>
      </w:r>
    </w:p>
    <w:p w:rsidR="00AA0571" w:rsidRPr="00102429" w:rsidRDefault="00AA0571" w:rsidP="00AA0571">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 xml:space="preserve"> Працівники Відділу </w:t>
      </w:r>
      <w:r w:rsidRPr="00102429">
        <w:rPr>
          <w:rFonts w:ascii="Bookman Old Style" w:hAnsi="Bookman Old Style"/>
          <w:sz w:val="19"/>
          <w:szCs w:val="19"/>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102429">
        <w:rPr>
          <w:rStyle w:val="apple-converted-space"/>
          <w:rFonts w:ascii="Bookman Old Style" w:hAnsi="Bookman Old Style"/>
          <w:sz w:val="19"/>
          <w:szCs w:val="19"/>
          <w:lang w:val="uk-UA"/>
        </w:rPr>
        <w:t> </w:t>
      </w:r>
      <w:r w:rsidRPr="00102429">
        <w:rPr>
          <w:rFonts w:ascii="Bookman Old Style" w:hAnsi="Bookman Old Style"/>
          <w:sz w:val="19"/>
          <w:szCs w:val="19"/>
          <w:lang w:val="uk-UA"/>
        </w:rPr>
        <w:t>у встановленому</w:t>
      </w:r>
      <w:r w:rsidRPr="00102429">
        <w:rPr>
          <w:rStyle w:val="apple-converted-space"/>
          <w:rFonts w:ascii="Bookman Old Style" w:hAnsi="Bookman Old Style"/>
          <w:sz w:val="19"/>
          <w:szCs w:val="19"/>
          <w:lang w:val="uk-UA"/>
        </w:rPr>
        <w:t> </w:t>
      </w:r>
      <w:r w:rsidRPr="00102429">
        <w:rPr>
          <w:rFonts w:ascii="Bookman Old Style" w:hAnsi="Bookman Old Style"/>
          <w:sz w:val="19"/>
          <w:szCs w:val="19"/>
          <w:lang w:val="uk-UA"/>
        </w:rPr>
        <w:t>законом порядку.</w:t>
      </w:r>
    </w:p>
    <w:p w:rsidR="00AA0571" w:rsidRPr="00102429" w:rsidRDefault="00AA0571" w:rsidP="00AA0571">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AA0571" w:rsidRPr="00102429" w:rsidRDefault="00AA0571" w:rsidP="00AA0571">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Начальник Відділу несе персональну відповідальність за:</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Неналежну організацію роботи Відділу, незадовільний стан діловодства, службової та виконавської дисципліни.</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 xml:space="preserve">Незабезпечення виконання покладених на Відділ завдань та функцій, передбачених </w:t>
      </w:r>
      <w:r w:rsidRPr="00102429">
        <w:rPr>
          <w:rStyle w:val="22"/>
          <w:rFonts w:ascii="Bookman Old Style" w:hAnsi="Bookman Old Style"/>
          <w:sz w:val="19"/>
          <w:szCs w:val="19"/>
          <w:lang w:val="uk-UA" w:eastAsia="uk-UA"/>
        </w:rPr>
        <w:lastRenderedPageBreak/>
        <w:t>цим Положенням.</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Недотримання законності в службовій діяльності працівниками Відділу.</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Незадовільний стан професійної підготовки та виховної роботи з особовим складом Відділу.</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Незабезпечення створення належних умов з охорони праці.</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Невідповідність прийнятих ним рішень вимогам чинного законодавства.</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Невиконання рішень Міської ради та Виконавчого комітету, розпоряджень і доручень Міського  голови.</w:t>
      </w:r>
    </w:p>
    <w:p w:rsidR="00AA0571" w:rsidRPr="00102429" w:rsidRDefault="00AA0571" w:rsidP="00AA0571">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Несвоєчасну і недостовірну подачу інформацій та звітів, що належать до компетенції Відділу.</w:t>
      </w:r>
    </w:p>
    <w:p w:rsidR="00AA0571" w:rsidRPr="00102429" w:rsidRDefault="00AA0571" w:rsidP="00AA0571">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102429">
        <w:rPr>
          <w:rFonts w:ascii="Bookman Old Style" w:hAnsi="Bookman Old Style"/>
          <w:sz w:val="19"/>
          <w:szCs w:val="19"/>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AA0571" w:rsidRPr="00102429" w:rsidRDefault="00AA0571" w:rsidP="00AA0571">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102429">
        <w:rPr>
          <w:rFonts w:ascii="Bookman Old Style" w:hAnsi="Bookman Old Style"/>
          <w:sz w:val="19"/>
          <w:szCs w:val="19"/>
          <w:lang w:val="uk-UA"/>
        </w:rPr>
        <w:t xml:space="preserve">Працівники Відділу несуть відповідальність за збереження документів, які надійшли у Відділ. </w:t>
      </w:r>
    </w:p>
    <w:p w:rsidR="00AA0571" w:rsidRPr="00102429" w:rsidRDefault="00AA0571" w:rsidP="00AA0571">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rPr>
          <w:rStyle w:val="24"/>
          <w:rFonts w:ascii="Bookman Old Style" w:hAnsi="Bookman Old Style"/>
          <w:sz w:val="19"/>
          <w:szCs w:val="19"/>
          <w:lang w:val="uk-UA" w:eastAsia="uk-UA"/>
        </w:rPr>
      </w:pPr>
    </w:p>
    <w:p w:rsidR="00AA0571" w:rsidRPr="00102429" w:rsidRDefault="00AA0571" w:rsidP="00AA0571">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rPr>
          <w:rFonts w:ascii="Bookman Old Style" w:hAnsi="Bookman Old Style"/>
          <w:b w:val="0"/>
          <w:sz w:val="19"/>
          <w:szCs w:val="19"/>
          <w:lang w:val="uk-UA"/>
        </w:rPr>
      </w:pPr>
      <w:r w:rsidRPr="00102429">
        <w:rPr>
          <w:rStyle w:val="24"/>
          <w:rFonts w:ascii="Bookman Old Style" w:hAnsi="Bookman Old Style"/>
          <w:b/>
          <w:sz w:val="19"/>
          <w:szCs w:val="19"/>
          <w:lang w:val="uk-UA" w:eastAsia="uk-UA"/>
        </w:rPr>
        <w:t xml:space="preserve">Розділ 6. ЗАКЛЮЧНІ ПОЛОЖЕННЯ </w:t>
      </w:r>
    </w:p>
    <w:p w:rsidR="00AA0571" w:rsidRPr="00102429" w:rsidRDefault="00AA0571" w:rsidP="00AA0571">
      <w:pPr>
        <w:pStyle w:val="210"/>
        <w:numPr>
          <w:ilvl w:val="1"/>
          <w:numId w:val="7"/>
        </w:numPr>
        <w:shd w:val="clear" w:color="auto" w:fill="auto"/>
        <w:tabs>
          <w:tab w:val="left" w:pos="54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Покладення на Відділ обов'язків, не передбачених цим Положенням, і таких, що не стосуються питань фахової діяльності Відділу, не допускається.</w:t>
      </w:r>
    </w:p>
    <w:p w:rsidR="00AA0571" w:rsidRPr="00102429" w:rsidRDefault="00AA0571" w:rsidP="00AA0571">
      <w:pPr>
        <w:pStyle w:val="210"/>
        <w:numPr>
          <w:ilvl w:val="1"/>
          <w:numId w:val="7"/>
        </w:numPr>
        <w:shd w:val="clear" w:color="auto" w:fill="auto"/>
        <w:tabs>
          <w:tab w:val="left" w:pos="54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102429">
        <w:rPr>
          <w:rStyle w:val="22"/>
          <w:rFonts w:ascii="Bookman Old Style" w:hAnsi="Bookman Old Style"/>
          <w:sz w:val="19"/>
          <w:szCs w:val="19"/>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AA0571" w:rsidRPr="00102429" w:rsidRDefault="00AA0571" w:rsidP="00AA0571">
      <w:pPr>
        <w:pStyle w:val="210"/>
        <w:numPr>
          <w:ilvl w:val="1"/>
          <w:numId w:val="7"/>
        </w:numPr>
        <w:shd w:val="clear" w:color="auto" w:fill="auto"/>
        <w:tabs>
          <w:tab w:val="left" w:pos="540"/>
          <w:tab w:val="left" w:pos="720"/>
          <w:tab w:val="left" w:pos="900"/>
          <w:tab w:val="left" w:pos="966"/>
          <w:tab w:val="left" w:pos="993"/>
          <w:tab w:val="left" w:pos="1134"/>
          <w:tab w:val="left" w:pos="1276"/>
        </w:tabs>
        <w:spacing w:before="0" w:line="240" w:lineRule="auto"/>
        <w:ind w:left="0" w:firstLine="567"/>
        <w:rPr>
          <w:rFonts w:ascii="Bookman Old Style" w:hAnsi="Bookman Old Style"/>
          <w:sz w:val="19"/>
          <w:szCs w:val="19"/>
          <w:lang w:val="uk-UA"/>
        </w:rPr>
      </w:pPr>
      <w:r w:rsidRPr="00102429">
        <w:rPr>
          <w:rStyle w:val="22"/>
          <w:rFonts w:ascii="Bookman Old Style" w:hAnsi="Bookman Old Style"/>
          <w:sz w:val="19"/>
          <w:szCs w:val="19"/>
          <w:lang w:val="uk-UA" w:eastAsia="uk-UA"/>
        </w:rPr>
        <w:t>Зміна та припинення діяльності Відділу здійснюється на підставі рішення Міської ради</w:t>
      </w:r>
      <w:r w:rsidRPr="00102429">
        <w:rPr>
          <w:rFonts w:ascii="Bookman Old Style" w:hAnsi="Bookman Old Style"/>
          <w:sz w:val="19"/>
          <w:szCs w:val="19"/>
          <w:lang w:val="uk-UA"/>
        </w:rPr>
        <w:t xml:space="preserve"> </w:t>
      </w:r>
      <w:r w:rsidRPr="00102429">
        <w:rPr>
          <w:rStyle w:val="22"/>
          <w:rFonts w:ascii="Bookman Old Style" w:hAnsi="Bookman Old Style"/>
          <w:sz w:val="19"/>
          <w:szCs w:val="19"/>
          <w:lang w:val="uk-UA" w:eastAsia="uk-UA"/>
        </w:rPr>
        <w:t>відповідно до вимог чинного законодавства.</w:t>
      </w:r>
    </w:p>
    <w:p w:rsidR="00AA0571" w:rsidRPr="00102429" w:rsidRDefault="00AA0571" w:rsidP="00AA0571">
      <w:pPr>
        <w:widowControl w:val="0"/>
        <w:jc w:val="left"/>
        <w:rPr>
          <w:rFonts w:ascii="Bookman Old Style" w:hAnsi="Bookman Old Style" w:cs="Times New Roman"/>
          <w:sz w:val="19"/>
          <w:szCs w:val="19"/>
        </w:rPr>
      </w:pPr>
    </w:p>
    <w:p w:rsidR="00AA0571" w:rsidRPr="00102429" w:rsidRDefault="00AA0571" w:rsidP="00AA0571">
      <w:pPr>
        <w:widowControl w:val="0"/>
        <w:ind w:left="540"/>
        <w:jc w:val="left"/>
        <w:rPr>
          <w:rFonts w:ascii="Bookman Old Style" w:hAnsi="Bookman Old Style"/>
          <w:b/>
          <w:sz w:val="19"/>
          <w:szCs w:val="19"/>
        </w:rPr>
      </w:pPr>
      <w:r w:rsidRPr="00102429">
        <w:rPr>
          <w:rFonts w:ascii="Bookman Old Style" w:hAnsi="Bookman Old Style"/>
          <w:b/>
          <w:sz w:val="19"/>
          <w:szCs w:val="19"/>
        </w:rPr>
        <w:t xml:space="preserve">Верхньодніпровський                                                     </w:t>
      </w:r>
    </w:p>
    <w:p w:rsidR="00AA0571" w:rsidRPr="00102429" w:rsidRDefault="00AA0571" w:rsidP="00AA0571">
      <w:pPr>
        <w:widowControl w:val="0"/>
        <w:ind w:left="540"/>
        <w:jc w:val="left"/>
        <w:rPr>
          <w:rFonts w:ascii="Bookman Old Style" w:hAnsi="Bookman Old Style"/>
          <w:b/>
          <w:sz w:val="19"/>
          <w:szCs w:val="19"/>
        </w:rPr>
      </w:pPr>
      <w:r w:rsidRPr="00102429">
        <w:rPr>
          <w:rFonts w:ascii="Bookman Old Style" w:hAnsi="Bookman Old Style"/>
          <w:b/>
          <w:sz w:val="19"/>
          <w:szCs w:val="19"/>
        </w:rPr>
        <w:t>міський голова                                                                        Г. Лебідь</w:t>
      </w:r>
    </w:p>
    <w:p w:rsidR="00AA0571" w:rsidRDefault="00AA0571"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p w:rsidR="004D35A8" w:rsidRDefault="004D35A8" w:rsidP="00517AF8">
      <w:pPr>
        <w:widowControl w:val="0"/>
        <w:tabs>
          <w:tab w:val="left" w:pos="540"/>
          <w:tab w:val="left" w:pos="720"/>
          <w:tab w:val="left" w:pos="900"/>
        </w:tabs>
        <w:rPr>
          <w:rFonts w:ascii="Bookman Old Style" w:hAnsi="Bookman Old Style"/>
          <w:b/>
          <w:sz w:val="18"/>
          <w:szCs w:val="18"/>
        </w:rPr>
      </w:pPr>
    </w:p>
    <w:sectPr w:rsidR="004D35A8" w:rsidSect="001B6C3F">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A4A"/>
    <w:multiLevelType w:val="hybridMultilevel"/>
    <w:tmpl w:val="DC5411C6"/>
    <w:lvl w:ilvl="0" w:tplc="04220001">
      <w:start w:val="1"/>
      <w:numFmt w:val="bullet"/>
      <w:lvlText w:val=""/>
      <w:lvlJc w:val="left"/>
      <w:pPr>
        <w:ind w:left="1637" w:hanging="360"/>
      </w:pPr>
      <w:rPr>
        <w:rFonts w:ascii="Symbol" w:hAnsi="Symbol" w:hint="default"/>
      </w:rPr>
    </w:lvl>
    <w:lvl w:ilvl="1" w:tplc="04220003" w:tentative="1">
      <w:start w:val="1"/>
      <w:numFmt w:val="bullet"/>
      <w:lvlText w:val="o"/>
      <w:lvlJc w:val="left"/>
      <w:pPr>
        <w:ind w:left="2792" w:hanging="360"/>
      </w:pPr>
      <w:rPr>
        <w:rFonts w:ascii="Courier New" w:hAnsi="Courier New" w:cs="Courier New" w:hint="default"/>
      </w:rPr>
    </w:lvl>
    <w:lvl w:ilvl="2" w:tplc="04220005" w:tentative="1">
      <w:start w:val="1"/>
      <w:numFmt w:val="bullet"/>
      <w:lvlText w:val=""/>
      <w:lvlJc w:val="left"/>
      <w:pPr>
        <w:ind w:left="3512" w:hanging="360"/>
      </w:pPr>
      <w:rPr>
        <w:rFonts w:ascii="Wingdings" w:hAnsi="Wingdings" w:hint="default"/>
      </w:rPr>
    </w:lvl>
    <w:lvl w:ilvl="3" w:tplc="04220001" w:tentative="1">
      <w:start w:val="1"/>
      <w:numFmt w:val="bullet"/>
      <w:lvlText w:val=""/>
      <w:lvlJc w:val="left"/>
      <w:pPr>
        <w:ind w:left="4232" w:hanging="360"/>
      </w:pPr>
      <w:rPr>
        <w:rFonts w:ascii="Symbol" w:hAnsi="Symbol" w:hint="default"/>
      </w:rPr>
    </w:lvl>
    <w:lvl w:ilvl="4" w:tplc="04220003" w:tentative="1">
      <w:start w:val="1"/>
      <w:numFmt w:val="bullet"/>
      <w:lvlText w:val="o"/>
      <w:lvlJc w:val="left"/>
      <w:pPr>
        <w:ind w:left="4952" w:hanging="360"/>
      </w:pPr>
      <w:rPr>
        <w:rFonts w:ascii="Courier New" w:hAnsi="Courier New" w:cs="Courier New" w:hint="default"/>
      </w:rPr>
    </w:lvl>
    <w:lvl w:ilvl="5" w:tplc="04220005" w:tentative="1">
      <w:start w:val="1"/>
      <w:numFmt w:val="bullet"/>
      <w:lvlText w:val=""/>
      <w:lvlJc w:val="left"/>
      <w:pPr>
        <w:ind w:left="5672" w:hanging="360"/>
      </w:pPr>
      <w:rPr>
        <w:rFonts w:ascii="Wingdings" w:hAnsi="Wingdings" w:hint="default"/>
      </w:rPr>
    </w:lvl>
    <w:lvl w:ilvl="6" w:tplc="04220001" w:tentative="1">
      <w:start w:val="1"/>
      <w:numFmt w:val="bullet"/>
      <w:lvlText w:val=""/>
      <w:lvlJc w:val="left"/>
      <w:pPr>
        <w:ind w:left="6392" w:hanging="360"/>
      </w:pPr>
      <w:rPr>
        <w:rFonts w:ascii="Symbol" w:hAnsi="Symbol" w:hint="default"/>
      </w:rPr>
    </w:lvl>
    <w:lvl w:ilvl="7" w:tplc="04220003" w:tentative="1">
      <w:start w:val="1"/>
      <w:numFmt w:val="bullet"/>
      <w:lvlText w:val="o"/>
      <w:lvlJc w:val="left"/>
      <w:pPr>
        <w:ind w:left="7112" w:hanging="360"/>
      </w:pPr>
      <w:rPr>
        <w:rFonts w:ascii="Courier New" w:hAnsi="Courier New" w:cs="Courier New" w:hint="default"/>
      </w:rPr>
    </w:lvl>
    <w:lvl w:ilvl="8" w:tplc="04220005" w:tentative="1">
      <w:start w:val="1"/>
      <w:numFmt w:val="bullet"/>
      <w:lvlText w:val=""/>
      <w:lvlJc w:val="left"/>
      <w:pPr>
        <w:ind w:left="7832" w:hanging="360"/>
      </w:pPr>
      <w:rPr>
        <w:rFonts w:ascii="Wingdings" w:hAnsi="Wingdings" w:hint="default"/>
      </w:rPr>
    </w:lvl>
  </w:abstractNum>
  <w:abstractNum w:abstractNumId="1">
    <w:nsid w:val="13804D6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D554BA"/>
    <w:multiLevelType w:val="multilevel"/>
    <w:tmpl w:val="C05E6AEA"/>
    <w:lvl w:ilvl="0">
      <w:start w:val="4"/>
      <w:numFmt w:val="decimal"/>
      <w:lvlText w:val="%1."/>
      <w:lvlJc w:val="left"/>
      <w:pPr>
        <w:ind w:left="495" w:hanging="495"/>
      </w:pPr>
      <w:rPr>
        <w:rFonts w:hint="default"/>
        <w:color w:val="000000"/>
      </w:rPr>
    </w:lvl>
    <w:lvl w:ilvl="1">
      <w:start w:val="5"/>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nsid w:val="1D341A89"/>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75811A6E"/>
    <w:multiLevelType w:val="multilevel"/>
    <w:tmpl w:val="40E4CB8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44528"/>
    <w:rsid w:val="00040A87"/>
    <w:rsid w:val="00062BEB"/>
    <w:rsid w:val="00072C94"/>
    <w:rsid w:val="00073977"/>
    <w:rsid w:val="000D2141"/>
    <w:rsid w:val="000D6DB9"/>
    <w:rsid w:val="000F070D"/>
    <w:rsid w:val="000F7464"/>
    <w:rsid w:val="00102429"/>
    <w:rsid w:val="00164F21"/>
    <w:rsid w:val="001B6C3F"/>
    <w:rsid w:val="002747B9"/>
    <w:rsid w:val="0030250C"/>
    <w:rsid w:val="00384CBE"/>
    <w:rsid w:val="003D7D3E"/>
    <w:rsid w:val="00416F6D"/>
    <w:rsid w:val="00475788"/>
    <w:rsid w:val="004D35A8"/>
    <w:rsid w:val="004F3D81"/>
    <w:rsid w:val="004F792B"/>
    <w:rsid w:val="00517AF8"/>
    <w:rsid w:val="00585B49"/>
    <w:rsid w:val="005C0DFD"/>
    <w:rsid w:val="005C240E"/>
    <w:rsid w:val="006067A6"/>
    <w:rsid w:val="006D6B47"/>
    <w:rsid w:val="007014AD"/>
    <w:rsid w:val="007155BA"/>
    <w:rsid w:val="00720A82"/>
    <w:rsid w:val="007A66C2"/>
    <w:rsid w:val="0095408C"/>
    <w:rsid w:val="009E68D3"/>
    <w:rsid w:val="00A821D2"/>
    <w:rsid w:val="00A858FD"/>
    <w:rsid w:val="00AA0571"/>
    <w:rsid w:val="00B44528"/>
    <w:rsid w:val="00B659A5"/>
    <w:rsid w:val="00BA4324"/>
    <w:rsid w:val="00BC199F"/>
    <w:rsid w:val="00BD0A1B"/>
    <w:rsid w:val="00C43094"/>
    <w:rsid w:val="00CD5ABA"/>
    <w:rsid w:val="00CF2FD3"/>
    <w:rsid w:val="00DF683B"/>
    <w:rsid w:val="00F3601A"/>
    <w:rsid w:val="00F62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528"/>
    <w:pPr>
      <w:spacing w:after="0" w:line="240" w:lineRule="auto"/>
      <w:jc w:val="center"/>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44528"/>
    <w:pPr>
      <w:spacing w:before="100" w:beforeAutospacing="1" w:after="100" w:afterAutospacing="1"/>
    </w:pPr>
    <w:rPr>
      <w:rFonts w:ascii="Times New Roman" w:eastAsia="Times New Roman" w:hAnsi="Times New Roman" w:cs="Times New Roman"/>
      <w:sz w:val="24"/>
      <w:szCs w:val="24"/>
    </w:rPr>
  </w:style>
  <w:style w:type="character" w:customStyle="1" w:styleId="a4">
    <w:name w:val="Абзац списка Знак"/>
    <w:link w:val="a5"/>
    <w:uiPriority w:val="99"/>
    <w:locked/>
    <w:rsid w:val="00B44528"/>
    <w:rPr>
      <w:rFonts w:ascii="Times New Roman" w:eastAsiaTheme="minorEastAsia" w:hAnsi="Times New Roman" w:cs="Times New Roman"/>
      <w:lang w:eastAsia="uk-UA"/>
    </w:rPr>
  </w:style>
  <w:style w:type="paragraph" w:styleId="a5">
    <w:name w:val="List Paragraph"/>
    <w:basedOn w:val="a"/>
    <w:link w:val="a4"/>
    <w:uiPriority w:val="99"/>
    <w:qFormat/>
    <w:rsid w:val="00B44528"/>
    <w:pPr>
      <w:ind w:left="720"/>
      <w:contextualSpacing/>
    </w:pPr>
    <w:rPr>
      <w:rFonts w:ascii="Times New Roman" w:hAnsi="Times New Roman" w:cs="Times New Roman"/>
      <w:lang w:val="ru-RU"/>
    </w:rPr>
  </w:style>
  <w:style w:type="paragraph" w:styleId="a6">
    <w:name w:val="Balloon Text"/>
    <w:basedOn w:val="a"/>
    <w:link w:val="a7"/>
    <w:uiPriority w:val="99"/>
    <w:semiHidden/>
    <w:unhideWhenUsed/>
    <w:rsid w:val="00B44528"/>
    <w:rPr>
      <w:rFonts w:ascii="Tahoma" w:hAnsi="Tahoma" w:cs="Tahoma"/>
      <w:sz w:val="16"/>
      <w:szCs w:val="16"/>
    </w:rPr>
  </w:style>
  <w:style w:type="character" w:customStyle="1" w:styleId="a7">
    <w:name w:val="Текст выноски Знак"/>
    <w:basedOn w:val="a0"/>
    <w:link w:val="a6"/>
    <w:uiPriority w:val="99"/>
    <w:semiHidden/>
    <w:rsid w:val="00B44528"/>
    <w:rPr>
      <w:rFonts w:ascii="Tahoma" w:eastAsiaTheme="minorEastAsia" w:hAnsi="Tahoma" w:cs="Tahoma"/>
      <w:sz w:val="16"/>
      <w:szCs w:val="16"/>
      <w:lang w:val="uk-UA" w:eastAsia="uk-UA"/>
    </w:rPr>
  </w:style>
  <w:style w:type="paragraph" w:styleId="2">
    <w:name w:val="Body Text 2"/>
    <w:basedOn w:val="a"/>
    <w:link w:val="20"/>
    <w:rsid w:val="001B6C3F"/>
    <w:rPr>
      <w:rFonts w:ascii="Times New Roman" w:eastAsia="MS Mincho" w:hAnsi="Times New Roman" w:cs="Times New Roman"/>
      <w:b/>
      <w:bCs/>
      <w:sz w:val="28"/>
      <w:szCs w:val="24"/>
      <w:u w:val="single"/>
      <w:lang w:eastAsia="ru-RU"/>
    </w:rPr>
  </w:style>
  <w:style w:type="character" w:customStyle="1" w:styleId="20">
    <w:name w:val="Основной текст 2 Знак"/>
    <w:basedOn w:val="a0"/>
    <w:link w:val="2"/>
    <w:rsid w:val="001B6C3F"/>
    <w:rPr>
      <w:rFonts w:ascii="Times New Roman" w:eastAsia="MS Mincho" w:hAnsi="Times New Roman" w:cs="Times New Roman"/>
      <w:b/>
      <w:bCs/>
      <w:sz w:val="28"/>
      <w:szCs w:val="24"/>
      <w:u w:val="single"/>
      <w:lang w:val="uk-UA" w:eastAsia="ru-RU"/>
    </w:rPr>
  </w:style>
  <w:style w:type="paragraph" w:styleId="a8">
    <w:name w:val="Body Text Indent"/>
    <w:basedOn w:val="a"/>
    <w:link w:val="a9"/>
    <w:uiPriority w:val="99"/>
    <w:semiHidden/>
    <w:unhideWhenUsed/>
    <w:rsid w:val="00517AF8"/>
    <w:pPr>
      <w:spacing w:after="120"/>
      <w:ind w:left="283"/>
    </w:pPr>
  </w:style>
  <w:style w:type="character" w:customStyle="1" w:styleId="a9">
    <w:name w:val="Основной текст с отступом Знак"/>
    <w:basedOn w:val="a0"/>
    <w:link w:val="a8"/>
    <w:uiPriority w:val="99"/>
    <w:semiHidden/>
    <w:rsid w:val="00517AF8"/>
    <w:rPr>
      <w:rFonts w:eastAsiaTheme="minorEastAsia"/>
      <w:lang w:val="uk-UA" w:eastAsia="uk-UA"/>
    </w:rPr>
  </w:style>
  <w:style w:type="character" w:customStyle="1" w:styleId="21">
    <w:name w:val="Основной текст (2)_"/>
    <w:basedOn w:val="a0"/>
    <w:link w:val="210"/>
    <w:rsid w:val="00517AF8"/>
    <w:rPr>
      <w:rFonts w:ascii="Lucida Sans Unicode" w:hAnsi="Lucida Sans Unicode"/>
      <w:shd w:val="clear" w:color="auto" w:fill="FFFFFF"/>
    </w:rPr>
  </w:style>
  <w:style w:type="character" w:customStyle="1" w:styleId="22">
    <w:name w:val="Основной текст (2)"/>
    <w:basedOn w:val="21"/>
    <w:rsid w:val="00517AF8"/>
  </w:style>
  <w:style w:type="paragraph" w:customStyle="1" w:styleId="210">
    <w:name w:val="Основной текст (2)1"/>
    <w:basedOn w:val="a"/>
    <w:link w:val="21"/>
    <w:rsid w:val="00517AF8"/>
    <w:pPr>
      <w:widowControl w:val="0"/>
      <w:shd w:val="clear" w:color="auto" w:fill="FFFFFF"/>
      <w:spacing w:before="780" w:line="298" w:lineRule="exact"/>
      <w:ind w:hanging="320"/>
      <w:jc w:val="both"/>
    </w:pPr>
    <w:rPr>
      <w:rFonts w:ascii="Lucida Sans Unicode" w:eastAsiaTheme="minorHAnsi" w:hAnsi="Lucida Sans Unicode"/>
      <w:lang w:val="ru-RU" w:eastAsia="en-US"/>
    </w:rPr>
  </w:style>
  <w:style w:type="character" w:customStyle="1" w:styleId="23">
    <w:name w:val="Заголовок №2_"/>
    <w:basedOn w:val="a0"/>
    <w:link w:val="211"/>
    <w:rsid w:val="00517AF8"/>
    <w:rPr>
      <w:rFonts w:ascii="Lucida Sans Unicode" w:hAnsi="Lucida Sans Unicode"/>
      <w:b/>
      <w:bCs/>
      <w:sz w:val="21"/>
      <w:szCs w:val="21"/>
      <w:shd w:val="clear" w:color="auto" w:fill="FFFFFF"/>
    </w:rPr>
  </w:style>
  <w:style w:type="character" w:customStyle="1" w:styleId="24">
    <w:name w:val="Заголовок №2"/>
    <w:basedOn w:val="23"/>
    <w:rsid w:val="00517AF8"/>
  </w:style>
  <w:style w:type="paragraph" w:customStyle="1" w:styleId="211">
    <w:name w:val="Заголовок №21"/>
    <w:basedOn w:val="a"/>
    <w:link w:val="23"/>
    <w:rsid w:val="00517AF8"/>
    <w:pPr>
      <w:widowControl w:val="0"/>
      <w:shd w:val="clear" w:color="auto" w:fill="FFFFFF"/>
      <w:spacing w:before="660" w:line="298" w:lineRule="exact"/>
      <w:jc w:val="both"/>
      <w:outlineLvl w:val="1"/>
    </w:pPr>
    <w:rPr>
      <w:rFonts w:ascii="Lucida Sans Unicode" w:eastAsiaTheme="minorHAnsi" w:hAnsi="Lucida Sans Unicode"/>
      <w:b/>
      <w:bCs/>
      <w:sz w:val="21"/>
      <w:szCs w:val="21"/>
      <w:lang w:val="ru-RU" w:eastAsia="en-US"/>
    </w:rPr>
  </w:style>
  <w:style w:type="character" w:customStyle="1" w:styleId="apple-converted-space">
    <w:name w:val="apple-converted-space"/>
    <w:basedOn w:val="a0"/>
    <w:rsid w:val="00517AF8"/>
    <w:rPr>
      <w:rFonts w:cs="Times New Roman"/>
    </w:rPr>
  </w:style>
  <w:style w:type="paragraph" w:styleId="aa">
    <w:name w:val="footer"/>
    <w:basedOn w:val="a"/>
    <w:link w:val="ab"/>
    <w:uiPriority w:val="99"/>
    <w:semiHidden/>
    <w:unhideWhenUsed/>
    <w:rsid w:val="00BD0A1B"/>
    <w:pPr>
      <w:tabs>
        <w:tab w:val="center" w:pos="4677"/>
        <w:tab w:val="right" w:pos="9355"/>
      </w:tabs>
      <w:jc w:val="left"/>
    </w:pPr>
    <w:rPr>
      <w:lang w:val="ru-RU" w:eastAsia="ru-RU"/>
    </w:rPr>
  </w:style>
  <w:style w:type="character" w:customStyle="1" w:styleId="ab">
    <w:name w:val="Нижний колонтитул Знак"/>
    <w:basedOn w:val="a0"/>
    <w:link w:val="aa"/>
    <w:uiPriority w:val="99"/>
    <w:semiHidden/>
    <w:rsid w:val="00BD0A1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1152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3084</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35</cp:revision>
  <cp:lastPrinted>2023-02-24T07:31:00Z</cp:lastPrinted>
  <dcterms:created xsi:type="dcterms:W3CDTF">2022-02-23T15:16:00Z</dcterms:created>
  <dcterms:modified xsi:type="dcterms:W3CDTF">2026-03-17T06:36:00Z</dcterms:modified>
</cp:coreProperties>
</file>